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Опросный лист</w:t>
      </w:r>
    </w:p>
    <w:p>
      <w:pPr>
        <w:pStyle w:val="Normal"/>
        <w:spacing w:lineRule="auto" w:line="240" w:before="0" w:after="0"/>
        <w:ind w:hanging="0" w:left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публичных консультаций по постановлению Правительства Новосибирской области от 16.04.2019 № 138-п «Об утверждении Порядка рассмотрения документов, обосновывающих соответствие масштабного инвестиционного проекта, связанного со строительством жилья, критериям, установленным Законом Новосибирской области от 01.07.2015 № 583-ОЗ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предоставляются земельные участки в аренду без проведения торгов» (далее – Порядок)</w:t>
      </w:r>
    </w:p>
    <w:p>
      <w:pPr>
        <w:pStyle w:val="Normal"/>
        <w:spacing w:lineRule="auto" w:line="240" w:before="0" w:after="0"/>
        <w:ind w:hanging="0" w:left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Пожалуйста, заполните и направьте данный бланк по электронной почте по адресу: </w:t>
      </w:r>
      <w:hyperlink r:id="rId2">
        <w:r>
          <w:rPr>
            <w:rStyle w:val="Hyperlink"/>
            <w:rFonts w:cs="Times New Roman" w:ascii="Times New Roman" w:hAnsi="Times New Roman"/>
            <w:sz w:val="28"/>
            <w:szCs w:val="28"/>
            <w:lang w:eastAsia="ru-RU"/>
          </w:rPr>
          <w:t>ssg01</w:t>
        </w:r>
        <w:r>
          <w:rPr>
            <w:rStyle w:val="Hyperlink"/>
            <w:rFonts w:cs="Times New Roman" w:ascii="Times New Roman" w:hAnsi="Times New Roman"/>
            <w:sz w:val="28"/>
            <w:szCs w:val="28"/>
            <w:lang w:val="en-US" w:eastAsia="ru-RU"/>
          </w:rPr>
          <w:t>@nso.ru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не позднее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03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марта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2026 года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(включительно)</w:t>
      </w:r>
      <w:r>
        <w:rPr>
          <w:rFonts w:ascii="Times New Roman" w:hAnsi="Times New Roman"/>
          <w:sz w:val="28"/>
          <w:szCs w:val="28"/>
          <w:lang w:eastAsia="ru-RU"/>
        </w:rPr>
        <w:t>. Ответственный сотрудник не будет иметь возможность проанализировать позиции, направленные в министерство экономического развития Новосибирской области после указанного срока.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Контактная информация об участнике публичных консультаций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</w:p>
    <w:tbl>
      <w:tblPr>
        <w:tblW w:w="9646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1"/>
        <w:gridCol w:w="3414"/>
      </w:tblGrid>
      <w:tr>
        <w:trPr/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Сфера деятельности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Ф.И.О. (отчество при наличии) контактного лица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Согласие на указание Ф.И.О. (отчество при наличии) в заключении об экспертизе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Перечень вопросов,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обсуждаемых в ходе проведения публичных консультаций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 Содержит ли пункт 5 Порядка избыточные документы или избыточные/некорректные требования к ним? Если да, укажите их, обосновав Ваш выбор.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 Содержит ли пункт 8 Порядка избыточные требования к инициаторам проектов? Если да, укажите их, обосновав Ваш выбор.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Есть ли у возглавляемой Вами организации опыт подачи ходатайства в орган местного самоуправления или обращения к Губернатору Новосибирской области, предусмотренных подпунктами 2 и 6 пункта 2 Порядка, соответственно, приходилось ли Вам сталкиваться с какими-либо затруднениями? Если да, то опишите их.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  <w:t>4. </w:t>
      </w:r>
      <w:r>
        <w:rPr>
          <w:rFonts w:ascii="Times New Roman" w:hAnsi="Times New Roman"/>
          <w:sz w:val="28"/>
          <w:szCs w:val="28"/>
        </w:rPr>
        <w:t xml:space="preserve">Содержит ли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Порядок </w:t>
      </w:r>
      <w:r>
        <w:rPr>
          <w:rFonts w:ascii="Times New Roman" w:hAnsi="Times New Roman"/>
          <w:sz w:val="28"/>
          <w:szCs w:val="28"/>
        </w:rPr>
        <w:t>положения, являющиеся неопределенными по содержанию и (или) позволяющие уполномоченному органу их произвольно трактовать и (или) применять? Если да, укажите их, обосновав свою позицию.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Содерж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т ли пункты </w:t>
      </w:r>
      <w:r>
        <w:rPr>
          <w:rFonts w:ascii="Times New Roman" w:hAnsi="Times New Roman"/>
          <w:b w:val="false"/>
          <w:bCs w:val="false"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 xml:space="preserve"> положения, являющиеся, на ваш взгляд,  избыточными? Если да, укажите их, обосновав свою позицию.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rFonts w:ascii="Times New Roman" w:hAnsi="Times New Roman"/>
          <w:b w:val="false"/>
          <w:bCs w:val="false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Содерж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 ли пункты Порядка положения, содержание которых Вам непонятно? Если да, укажите их, обосновав свою позицию.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Содержит ли Порядок положения, которые на Ваш взгляд, необоснованно затрудняют осуществление предпринимательской деятельности? Если да, укажите их, обосновав свою позицию.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>
        <w:rPr>
          <w:rFonts w:ascii="Times New Roman" w:hAnsi="Times New Roman"/>
          <w:sz w:val="28"/>
          <w:szCs w:val="28"/>
          <w:lang w:eastAsia="ru-RU"/>
        </w:rPr>
        <w:t>Если у Вас имеются дополнительные замечания, комментарии и предложения к Порядку, просьба указать их в произвольной форме: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7"/>
      </w:tblGrid>
      <w:tr>
        <w:trPr/>
        <w:tc>
          <w:tcPr>
            <w:tcW w:w="9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Либо в форме следующей таблицы:</w:t>
      </w:r>
    </w:p>
    <w:tbl>
      <w:tblPr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5"/>
        <w:gridCol w:w="2982"/>
        <w:gridCol w:w="3240"/>
      </w:tblGrid>
      <w:tr>
        <w:trPr/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eastAsia="ru-RU"/>
              </w:rPr>
              <w:t>Положения Порядка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eastAsia="ru-RU"/>
              </w:rPr>
              <w:t>Замечание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eastAsia="ru-RU"/>
              </w:rPr>
              <w:t>Предложение</w:t>
            </w:r>
          </w:p>
        </w:tc>
      </w:tr>
      <w:tr>
        <w:trPr/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overflowPunct w:val="false"/>
              <w:bidi w:val="0"/>
              <w:spacing w:lineRule="auto" w:line="240" w:before="0" w:after="0"/>
              <w:ind w:hanging="0" w:left="-113" w:right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418" w:right="851" w:gutter="0" w:header="709" w:top="766" w:footer="0" w:bottom="56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sz w:val="24"/>
        <w:szCs w:val="24"/>
        <w:rFonts w:ascii="Times New Roman" w:hAnsi="Times New Roman"/>
      </w:rPr>
      <w:instrText xml:space="preserve"> PAGE </w:instrText>
    </w:r>
    <w:r>
      <w:rPr>
        <w:sz w:val="24"/>
        <w:szCs w:val="24"/>
        <w:rFonts w:ascii="Times New Roman" w:hAnsi="Times New Roman"/>
      </w:rPr>
      <w:fldChar w:fldCharType="separate"/>
    </w:r>
    <w:r>
      <w:rPr>
        <w:sz w:val="24"/>
        <w:szCs w:val="24"/>
        <w:rFonts w:ascii="Times New Roman" w:hAnsi="Times New Roman"/>
      </w:rPr>
      <w:t>2</w:t>
    </w:r>
    <w:r>
      <w:rPr>
        <w:sz w:val="24"/>
        <w:szCs w:val="24"/>
        <w:rFonts w:ascii="Times New Roman" w:hAnsi="Times New Roman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zh-CN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qFormat/>
    <w:pPr>
      <w:shd w:val="clear" w:fill="E0EBFB"/>
      <w:spacing w:lineRule="auto" w:line="240" w:before="280" w:after="280"/>
      <w:outlineLvl w:val="0"/>
    </w:pPr>
    <w:rPr>
      <w:rFonts w:ascii="Times New Roman" w:hAnsi="Times New Roman"/>
      <w:b/>
      <w:bCs/>
      <w:sz w:val="48"/>
      <w:szCs w:val="48"/>
      <w:lang w:val="en-US" w:eastAsia="ru-RU"/>
    </w:rPr>
  </w:style>
  <w:style w:type="paragraph" w:styleId="Heading2">
    <w:name w:val="Heading 2"/>
    <w:basedOn w:val="Normal"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qFormat/>
    <w:rPr>
      <w:sz w:val="48"/>
      <w:szCs w:val="48"/>
    </w:rPr>
  </w:style>
  <w:style w:type="character" w:styleId="SubtitleChar">
    <w:name w:val="Subtitle Char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InternetLink">
    <w:name w:val="Internet Link"/>
    <w:qFormat/>
    <w:rPr>
      <w:color w:themeColor="hyperlink"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Style5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11">
    <w:name w:val="Footnote Characters111111"/>
    <w:qFormat/>
    <w:rPr>
      <w:vertAlign w:val="superscript"/>
    </w:rPr>
  </w:style>
  <w:style w:type="character" w:styleId="FootnoteCharacters1111111">
    <w:name w:val="Footnote Characters1111111"/>
    <w:qFormat/>
    <w:rPr>
      <w:vertAlign w:val="superscript"/>
    </w:rPr>
  </w:style>
  <w:style w:type="character" w:styleId="FootnoteCharacters11111111">
    <w:name w:val="Footnote Characters11111111"/>
    <w:qFormat/>
    <w:rPr>
      <w:vertAlign w:val="superscript"/>
    </w:rPr>
  </w:style>
  <w:style w:type="character" w:styleId="FootnoteCharacters111111111">
    <w:name w:val="Footnote Characters111111111"/>
    <w:qFormat/>
    <w:rPr>
      <w:vertAlign w:val="superscript"/>
    </w:rPr>
  </w:style>
  <w:style w:type="character" w:styleId="FootnoteCharacters1111111111">
    <w:name w:val="Footnote Characters1111111111"/>
    <w:qFormat/>
    <w:rPr>
      <w:vertAlign w:val="superscript"/>
    </w:rPr>
  </w:style>
  <w:style w:type="character" w:styleId="FootnoteCharacters11111111111">
    <w:name w:val="Footnote Characters11111111111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Style6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Characters1">
    <w:name w:val="Endnote Characters1"/>
    <w:qFormat/>
    <w:rPr>
      <w:vertAlign w:val="superscript"/>
    </w:rPr>
  </w:style>
  <w:style w:type="character" w:styleId="EndnoteCharacters11">
    <w:name w:val="Endnote Characters11"/>
    <w:qFormat/>
    <w:rPr>
      <w:vertAlign w:val="superscript"/>
    </w:rPr>
  </w:style>
  <w:style w:type="character" w:styleId="EndnoteCharacters111">
    <w:name w:val="Endnote Characters111"/>
    <w:qFormat/>
    <w:rPr>
      <w:vertAlign w:val="superscript"/>
    </w:rPr>
  </w:style>
  <w:style w:type="character" w:styleId="EndnoteCharacters1111">
    <w:name w:val="Endnote Characters1111"/>
    <w:qFormat/>
    <w:rPr>
      <w:vertAlign w:val="superscript"/>
    </w:rPr>
  </w:style>
  <w:style w:type="character" w:styleId="EndnoteCharacters11111">
    <w:name w:val="Endnote Characters11111"/>
    <w:qFormat/>
    <w:rPr>
      <w:vertAlign w:val="superscript"/>
    </w:rPr>
  </w:style>
  <w:style w:type="character" w:styleId="EndnoteCharacters111111">
    <w:name w:val="Endnote Characters111111"/>
    <w:qFormat/>
    <w:rPr>
      <w:vertAlign w:val="superscript"/>
    </w:rPr>
  </w:style>
  <w:style w:type="character" w:styleId="EndnoteCharacters1111111">
    <w:name w:val="Endnote Characters1111111"/>
    <w:qFormat/>
    <w:rPr>
      <w:vertAlign w:val="superscript"/>
    </w:rPr>
  </w:style>
  <w:style w:type="character" w:styleId="EndnoteCharacters11111111">
    <w:name w:val="Endnote Characters11111111"/>
    <w:qFormat/>
    <w:rPr>
      <w:vertAlign w:val="superscript"/>
    </w:rPr>
  </w:style>
  <w:style w:type="character" w:styleId="EndnoteCharacters111111111">
    <w:name w:val="Endnote Characters111111111"/>
    <w:qFormat/>
    <w:rPr>
      <w:vertAlign w:val="superscript"/>
    </w:rPr>
  </w:style>
  <w:style w:type="character" w:styleId="EndnoteCharacters1111111111">
    <w:name w:val="Endnote Characters1111111111"/>
    <w:qFormat/>
    <w:rPr>
      <w:vertAlign w:val="superscript"/>
    </w:rPr>
  </w:style>
  <w:style w:type="character" w:styleId="EndnoteCharacters11111111111">
    <w:name w:val="Endnote Characters11111111111"/>
    <w:qFormat/>
    <w:rPr>
      <w:vertAlign w:val="superscript"/>
    </w:rPr>
  </w:style>
  <w:style w:type="character" w:styleId="Style7">
    <w:name w:val="Основной шрифт абзаца"/>
    <w:qFormat/>
    <w:rPr/>
  </w:style>
  <w:style w:type="character" w:styleId="1">
    <w:name w:val="Заголовок 1 Знак"/>
    <w:qFormat/>
    <w:rPr>
      <w:rFonts w:ascii="Times New Roman" w:hAnsi="Times New Roman" w:cs="Times New Roman"/>
      <w:b/>
      <w:bCs/>
      <w:sz w:val="48"/>
      <w:szCs w:val="48"/>
      <w:lang w:val="en-US" w:eastAsia="ru-RU"/>
    </w:rPr>
  </w:style>
  <w:style w:type="character" w:styleId="Style8">
    <w:name w:val="Выделение"/>
    <w:qFormat/>
    <w:rPr>
      <w:rFonts w:cs="Times New Roman"/>
      <w:i/>
      <w:iCs/>
    </w:rPr>
  </w:style>
  <w:style w:type="character" w:styleId="Style9">
    <w:name w:val="Верхний колонтитул Знак"/>
    <w:qFormat/>
    <w:rPr>
      <w:rFonts w:ascii="Calibri" w:hAnsi="Calibri" w:cs="Times New Roman"/>
    </w:rPr>
  </w:style>
  <w:style w:type="character" w:styleId="Style10">
    <w:name w:val="Нижний колонтитул Знак"/>
    <w:qFormat/>
    <w:rPr>
      <w:rFonts w:ascii="Calibri" w:hAnsi="Calibri" w:cs="Times New Roman"/>
    </w:rPr>
  </w:style>
  <w:style w:type="character" w:styleId="Style11">
    <w:name w:val="Текст выноски Знак"/>
    <w:qFormat/>
    <w:rPr>
      <w:rFonts w:ascii="Tahoma" w:hAnsi="Tahoma" w:cs="Tahoma"/>
      <w:sz w:val="16"/>
      <w:szCs w:val="16"/>
      <w:lang w:val="en-US" w:eastAsia="en-US"/>
    </w:rPr>
  </w:style>
  <w:style w:type="character" w:styleId="Style12">
    <w:name w:val="Гиперссылка"/>
    <w:qFormat/>
    <w:rPr>
      <w:color w:val="0000FF"/>
      <w:u w:val="single"/>
    </w:rPr>
  </w:style>
  <w:style w:type="character" w:styleId="Style13">
    <w:name w:val="Текст сноски Знак"/>
    <w:qFormat/>
    <w:rPr>
      <w:rFonts w:ascii="Times New Roman" w:hAnsi="Times New Roman"/>
    </w:rPr>
  </w:style>
  <w:style w:type="character" w:styleId="Style14">
    <w:name w:val="Знак сноски"/>
    <w:qFormat/>
    <w:rPr>
      <w:rFonts w:cs="Times New Roman"/>
      <w:vertAlign w:val="superscript"/>
    </w:rPr>
  </w:style>
  <w:style w:type="character" w:styleId="DefaultParagraphFont">
    <w:name w:val="Default Paragraph Font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InternetLink11">
    <w:name w:val="Internet Link1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 Devanagari"/>
    </w:rPr>
  </w:style>
  <w:style w:type="paragraph" w:styleId="Caption">
    <w:name w:val="Caption"/>
    <w:basedOn w:val="Normal"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qFormat/>
    <w:pPr>
      <w:spacing w:before="0" w:after="0"/>
      <w:ind w:hanging="0" w:left="72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spacing w:before="0" w:after="0"/>
      <w:ind w:hanging="0"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sz w:val="20"/>
      <w:szCs w:val="20"/>
      <w:lang w:val="en-US" w:eastAsia="en-US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sz w:val="20"/>
      <w:szCs w:val="20"/>
      <w:lang w:val="en-US" w:eastAsia="en-US"/>
    </w:rPr>
  </w:style>
  <w:style w:type="paragraph" w:styleId="FootnoteText">
    <w:name w:val="Footnote Text"/>
    <w:basedOn w:val="Normal"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pPr>
      <w:spacing w:before="0" w:after="57"/>
      <w:ind w:hanging="0" w:left="0" w:right="0"/>
    </w:pPr>
    <w:rPr/>
  </w:style>
  <w:style w:type="paragraph" w:styleId="TOC2">
    <w:name w:val="TOC 2"/>
    <w:basedOn w:val="Normal"/>
    <w:pPr>
      <w:spacing w:before="0" w:after="57"/>
      <w:ind w:hanging="0" w:left="283" w:right="0"/>
    </w:pPr>
    <w:rPr/>
  </w:style>
  <w:style w:type="paragraph" w:styleId="TOC3">
    <w:name w:val="TOC 3"/>
    <w:basedOn w:val="Normal"/>
    <w:pPr>
      <w:spacing w:before="0" w:after="57"/>
      <w:ind w:hanging="0" w:left="567" w:right="0"/>
    </w:pPr>
    <w:rPr/>
  </w:style>
  <w:style w:type="paragraph" w:styleId="TOC4">
    <w:name w:val="TOC 4"/>
    <w:basedOn w:val="Normal"/>
    <w:pPr>
      <w:spacing w:before="0" w:after="57"/>
      <w:ind w:hanging="0" w:left="850" w:right="0"/>
    </w:pPr>
    <w:rPr/>
  </w:style>
  <w:style w:type="paragraph" w:styleId="TOC5">
    <w:name w:val="TOC 5"/>
    <w:basedOn w:val="Normal"/>
    <w:pPr>
      <w:spacing w:before="0" w:after="57"/>
      <w:ind w:hanging="0" w:left="1134" w:right="0"/>
    </w:pPr>
    <w:rPr/>
  </w:style>
  <w:style w:type="paragraph" w:styleId="TOC6">
    <w:name w:val="TOC 6"/>
    <w:basedOn w:val="Normal"/>
    <w:pPr>
      <w:spacing w:before="0" w:after="57"/>
      <w:ind w:hanging="0" w:left="1417" w:right="0"/>
    </w:pPr>
    <w:rPr/>
  </w:style>
  <w:style w:type="paragraph" w:styleId="TOC7">
    <w:name w:val="TOC 7"/>
    <w:basedOn w:val="Normal"/>
    <w:pPr>
      <w:spacing w:before="0" w:after="57"/>
      <w:ind w:hanging="0" w:left="1701" w:right="0"/>
    </w:pPr>
    <w:rPr/>
  </w:style>
  <w:style w:type="paragraph" w:styleId="TOC8">
    <w:name w:val="TOC 8"/>
    <w:basedOn w:val="Normal"/>
    <w:pPr>
      <w:spacing w:before="0" w:after="57"/>
      <w:ind w:hanging="0" w:left="1984" w:right="0"/>
    </w:pPr>
    <w:rPr/>
  </w:style>
  <w:style w:type="paragraph" w:styleId="TOC9">
    <w:name w:val="TOC 9"/>
    <w:basedOn w:val="Normal"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pPr>
      <w:spacing w:before="0" w:after="0"/>
    </w:pPr>
    <w:rPr/>
  </w:style>
  <w:style w:type="paragraph" w:styleId="Style18">
    <w:name w:val="Абзац списка"/>
    <w:basedOn w:val="Normal"/>
    <w:qFormat/>
    <w:pPr>
      <w:shd w:val="clear" w:fill="E0EBFB"/>
      <w:spacing w:lineRule="atLeast" w:line="255" w:before="0" w:after="0"/>
      <w:ind w:hanging="0" w:left="720"/>
      <w:contextualSpacing/>
      <w:jc w:val="center"/>
    </w:pPr>
    <w:rPr>
      <w:sz w:val="28"/>
      <w:szCs w:val="28"/>
    </w:rPr>
  </w:style>
  <w:style w:type="paragraph" w:styleId="ConsPlusNonformat">
    <w:name w:val="ConsPlusNonforma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en-US" w:bidi="ar-SA"/>
    </w:rPr>
  </w:style>
  <w:style w:type="paragraph" w:styleId="Style19">
    <w:name w:val="Текст выноски"/>
    <w:basedOn w:val="Normal"/>
    <w:qFormat/>
    <w:pPr/>
    <w:rPr>
      <w:rFonts w:ascii="Tahoma" w:hAnsi="Tahoma"/>
      <w:sz w:val="16"/>
      <w:szCs w:val="16"/>
      <w:lang w:val="en-US"/>
    </w:rPr>
  </w:style>
  <w:style w:type="paragraph" w:styleId="ConsPlusNormal">
    <w:name w:val="ConsPlus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Calibri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Style20">
    <w:name w:val="Текст сноски"/>
    <w:basedOn w:val="Normal"/>
    <w:qFormat/>
    <w:pPr>
      <w:spacing w:lineRule="auto" w:line="240" w:before="0" w:after="0"/>
    </w:pPr>
    <w:rPr>
      <w:rFonts w:ascii="Times New Roman" w:hAnsi="Times New Roman"/>
      <w:sz w:val="20"/>
      <w:szCs w:val="20"/>
      <w:lang w:eastAsia="ru-RU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numbering" w:styleId="Style22">
    <w:name w:val="Без списка"/>
    <w:qFormat/>
  </w:style>
  <w:style w:type="numbering" w:styleId="Style23">
    <w:name w:val="Нет списка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sg01@nso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Application>LibreOffice/24.2.6.2$Linux_X86_64 LibreOffice_project/420$Build-2</Application>
  <AppVersion>15.0000</AppVersion>
  <Pages>2</Pages>
  <Words>331</Words>
  <Characters>2330</Characters>
  <CharactersWithSpaces>2638</CharactersWithSpaces>
  <Paragraphs>25</Paragraphs>
  <Company>mineconom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2022-09-01T07:26:00Z</dcterms:created>
  <dc:creator>m.zakazchikova</dc:creator>
  <dc:description/>
  <dc:language>ru-RU</dc:language>
  <cp:lastModifiedBy/>
  <dcterms:modified xsi:type="dcterms:W3CDTF">2026-01-30T14:40:27Z</dcterms:modified>
  <cp:revision>83</cp:revision>
  <dc:subject/>
  <dc:title>Приложение 1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