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6" w:rsidRDefault="00A72396" w:rsidP="00A72396">
      <w:pPr>
        <w:spacing w:after="0"/>
        <w:ind w:left="4536" w:firstLine="0"/>
        <w:jc w:val="right"/>
        <w:rPr>
          <w:sz w:val="24"/>
          <w:szCs w:val="24"/>
        </w:rPr>
      </w:pPr>
      <w:r w:rsidRPr="00A7239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письму </w:t>
      </w:r>
      <w:r w:rsidR="00D9653F">
        <w:rPr>
          <w:sz w:val="24"/>
          <w:szCs w:val="24"/>
        </w:rPr>
        <w:t>ООР «РСПП»</w:t>
      </w:r>
    </w:p>
    <w:p w:rsidR="00A72396" w:rsidRPr="00A72396" w:rsidRDefault="00A72396" w:rsidP="00A72396">
      <w:pPr>
        <w:spacing w:after="0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1502">
        <w:rPr>
          <w:sz w:val="24"/>
          <w:szCs w:val="24"/>
        </w:rPr>
        <w:t>03</w:t>
      </w:r>
      <w:r w:rsidR="00D9653F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2023 года № </w:t>
      </w:r>
      <w:r w:rsidR="000A1502">
        <w:rPr>
          <w:sz w:val="24"/>
          <w:szCs w:val="24"/>
        </w:rPr>
        <w:t>18/04-р</w:t>
      </w:r>
      <w:bookmarkStart w:id="0" w:name="_GoBack"/>
      <w:bookmarkEnd w:id="0"/>
    </w:p>
    <w:p w:rsidR="00A72396" w:rsidRDefault="00A72396" w:rsidP="00A72396">
      <w:pPr>
        <w:spacing w:after="0"/>
        <w:ind w:firstLine="0"/>
        <w:jc w:val="center"/>
        <w:rPr>
          <w:b/>
          <w:szCs w:val="28"/>
        </w:rPr>
      </w:pPr>
    </w:p>
    <w:p w:rsidR="00784069" w:rsidRDefault="00DF3640" w:rsidP="00A72396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Замечания и предложения </w:t>
      </w:r>
      <w:r w:rsidR="00EC2229">
        <w:rPr>
          <w:b/>
          <w:szCs w:val="28"/>
        </w:rPr>
        <w:t>с</w:t>
      </w:r>
      <w:r w:rsidR="00784069" w:rsidRPr="00784069">
        <w:rPr>
          <w:b/>
          <w:szCs w:val="28"/>
        </w:rPr>
        <w:t>торон</w:t>
      </w:r>
      <w:r w:rsidR="00563F17">
        <w:rPr>
          <w:b/>
          <w:szCs w:val="28"/>
        </w:rPr>
        <w:t>ы</w:t>
      </w:r>
      <w:r w:rsidR="00784069" w:rsidRPr="00784069">
        <w:rPr>
          <w:b/>
          <w:szCs w:val="28"/>
        </w:rPr>
        <w:t xml:space="preserve"> Р</w:t>
      </w:r>
      <w:r w:rsidR="00BE3AAD">
        <w:rPr>
          <w:b/>
          <w:szCs w:val="28"/>
        </w:rPr>
        <w:t>оссийской трёхсторонней комиссии по регулированию социально-трудовых отношений (Р</w:t>
      </w:r>
      <w:r w:rsidR="00784069" w:rsidRPr="00784069">
        <w:rPr>
          <w:b/>
          <w:szCs w:val="28"/>
        </w:rPr>
        <w:t>ТК</w:t>
      </w:r>
      <w:r w:rsidR="00BE3AAD">
        <w:rPr>
          <w:b/>
          <w:szCs w:val="28"/>
        </w:rPr>
        <w:t>)</w:t>
      </w:r>
      <w:r w:rsidR="00784069" w:rsidRPr="00784069">
        <w:rPr>
          <w:b/>
          <w:szCs w:val="28"/>
        </w:rPr>
        <w:t xml:space="preserve">, </w:t>
      </w:r>
    </w:p>
    <w:p w:rsidR="00563F17" w:rsidRDefault="00784069" w:rsidP="00A72396">
      <w:pPr>
        <w:spacing w:after="0"/>
        <w:ind w:firstLine="0"/>
        <w:jc w:val="center"/>
        <w:rPr>
          <w:b/>
          <w:szCs w:val="28"/>
        </w:rPr>
      </w:pPr>
      <w:proofErr w:type="gramStart"/>
      <w:r w:rsidRPr="00784069">
        <w:rPr>
          <w:b/>
          <w:szCs w:val="28"/>
        </w:rPr>
        <w:t xml:space="preserve">представляющей общероссийские объединения работодателей, </w:t>
      </w:r>
      <w:proofErr w:type="gramEnd"/>
    </w:p>
    <w:p w:rsidR="00784069" w:rsidRPr="00784069" w:rsidRDefault="002422B3" w:rsidP="00A72396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784069" w:rsidRPr="00784069">
        <w:rPr>
          <w:b/>
          <w:szCs w:val="28"/>
        </w:rPr>
        <w:t xml:space="preserve"> проект</w:t>
      </w:r>
      <w:r w:rsidR="00DF3640">
        <w:rPr>
          <w:b/>
          <w:szCs w:val="28"/>
        </w:rPr>
        <w:t>у</w:t>
      </w:r>
      <w:r w:rsidR="00784069" w:rsidRPr="00784069">
        <w:rPr>
          <w:b/>
          <w:szCs w:val="28"/>
        </w:rPr>
        <w:t xml:space="preserve"> федерального закона </w:t>
      </w:r>
      <w:r w:rsidR="00231DB6" w:rsidRPr="00231DB6">
        <w:rPr>
          <w:b/>
          <w:szCs w:val="28"/>
        </w:rPr>
        <w:t xml:space="preserve">№ 275599-8 </w:t>
      </w:r>
      <w:r w:rsidR="00784069" w:rsidRPr="00784069">
        <w:rPr>
          <w:b/>
          <w:szCs w:val="28"/>
        </w:rPr>
        <w:t>«О</w:t>
      </w:r>
      <w:r w:rsidR="007064F2">
        <w:rPr>
          <w:b/>
          <w:szCs w:val="28"/>
        </w:rPr>
        <w:t> </w:t>
      </w:r>
      <w:r w:rsidR="00784069" w:rsidRPr="00784069">
        <w:rPr>
          <w:b/>
          <w:szCs w:val="28"/>
        </w:rPr>
        <w:t>занятости населения в Российской Федерации»</w:t>
      </w:r>
    </w:p>
    <w:p w:rsidR="00784069" w:rsidRPr="00784069" w:rsidRDefault="00784069" w:rsidP="00784069">
      <w:pPr>
        <w:rPr>
          <w:szCs w:val="28"/>
        </w:rPr>
      </w:pPr>
    </w:p>
    <w:p w:rsidR="00AE7226" w:rsidRDefault="00784069" w:rsidP="00784069">
      <w:pPr>
        <w:rPr>
          <w:szCs w:val="28"/>
        </w:rPr>
      </w:pPr>
      <w:r w:rsidRPr="00784069">
        <w:rPr>
          <w:szCs w:val="28"/>
        </w:rPr>
        <w:t xml:space="preserve">Сторона РТК, представляющая общероссийские объединения работодателей, </w:t>
      </w:r>
      <w:r w:rsidR="00EC2229">
        <w:rPr>
          <w:szCs w:val="28"/>
        </w:rPr>
        <w:t xml:space="preserve">в основном поддерживает проект федерального закона </w:t>
      </w:r>
      <w:r w:rsidR="00905088" w:rsidRPr="00905088">
        <w:rPr>
          <w:szCs w:val="28"/>
        </w:rPr>
        <w:t>№ 275599-8</w:t>
      </w:r>
      <w:r w:rsidR="00905088" w:rsidRPr="00231DB6">
        <w:rPr>
          <w:b/>
          <w:szCs w:val="28"/>
        </w:rPr>
        <w:t xml:space="preserve"> </w:t>
      </w:r>
      <w:r w:rsidR="00EC2229">
        <w:rPr>
          <w:szCs w:val="28"/>
        </w:rPr>
        <w:t>«О </w:t>
      </w:r>
      <w:r w:rsidR="00EC2229" w:rsidRPr="00784069">
        <w:rPr>
          <w:szCs w:val="28"/>
        </w:rPr>
        <w:t>занятости населения в Российской Федерации»</w:t>
      </w:r>
      <w:r w:rsidR="00EC2229">
        <w:rPr>
          <w:szCs w:val="28"/>
        </w:rPr>
        <w:t xml:space="preserve"> и </w:t>
      </w:r>
      <w:r w:rsidRPr="00784069">
        <w:rPr>
          <w:szCs w:val="28"/>
        </w:rPr>
        <w:t xml:space="preserve">считает </w:t>
      </w:r>
      <w:r w:rsidR="00AE7226">
        <w:rPr>
          <w:szCs w:val="28"/>
        </w:rPr>
        <w:t>целесообразным доработать проект ко второму чтению по следующим направлениям:</w:t>
      </w:r>
    </w:p>
    <w:p w:rsidR="00905088" w:rsidRDefault="00905088" w:rsidP="00905088">
      <w:pPr>
        <w:shd w:val="clear" w:color="auto" w:fill="FFFFFF" w:themeFill="background1"/>
      </w:pPr>
      <w:r>
        <w:rPr>
          <w:szCs w:val="28"/>
        </w:rPr>
        <w:t>-</w:t>
      </w:r>
      <w:r>
        <w:rPr>
          <w:szCs w:val="28"/>
        </w:rPr>
        <w:tab/>
        <w:t xml:space="preserve">устранение противоречия между </w:t>
      </w:r>
      <w:r>
        <w:t>перечнем групп занятых (часть 2 статьи 2) и составом занятого населения, используемым о</w:t>
      </w:r>
      <w:r w:rsidRPr="006640BF">
        <w:t>фициальной статистической методологи</w:t>
      </w:r>
      <w:r>
        <w:t>ей</w:t>
      </w:r>
      <w:r w:rsidRPr="006640BF">
        <w:t xml:space="preserve"> формирования системы показателей трудовой деятельности, занятости и недоиспользования рабочей силы</w:t>
      </w:r>
      <w:r>
        <w:t xml:space="preserve"> (</w:t>
      </w:r>
      <w:r w:rsidRPr="000125AD">
        <w:t xml:space="preserve">Приказ Федеральной службы государственной статистики от 31 декабря 2015 г. </w:t>
      </w:r>
      <w:r>
        <w:t>№ </w:t>
      </w:r>
      <w:r w:rsidRPr="000125AD">
        <w:t>680</w:t>
      </w:r>
      <w:r>
        <w:t>);</w:t>
      </w:r>
    </w:p>
    <w:p w:rsidR="00905088" w:rsidRDefault="00905088" w:rsidP="00905088">
      <w:pPr>
        <w:shd w:val="clear" w:color="auto" w:fill="FFFFFF" w:themeFill="background1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формулирование в законе (статья 53) целей проведения </w:t>
      </w:r>
      <w:r>
        <w:t>мониторинга рынков труда, а именно для</w:t>
      </w:r>
      <w:r w:rsidRPr="000125AD">
        <w:t xml:space="preserve"> разработки, реализации и оценки мер </w:t>
      </w:r>
      <w:r>
        <w:t xml:space="preserve">государственной </w:t>
      </w:r>
      <w:r w:rsidRPr="000125AD">
        <w:t>политики занятости</w:t>
      </w:r>
      <w:r>
        <w:t xml:space="preserve"> </w:t>
      </w:r>
      <w:r w:rsidRPr="001E30CF">
        <w:t>(в том числе на основе официальной статистической информации)</w:t>
      </w:r>
      <w:r>
        <w:t>;</w:t>
      </w:r>
    </w:p>
    <w:p w:rsidR="00905088" w:rsidRDefault="00905088" w:rsidP="00905088">
      <w:pPr>
        <w:rPr>
          <w:szCs w:val="28"/>
        </w:rPr>
      </w:pPr>
      <w:proofErr w:type="gramStart"/>
      <w:r w:rsidRPr="00784069">
        <w:rPr>
          <w:b/>
          <w:szCs w:val="28"/>
        </w:rPr>
        <w:t>-</w:t>
      </w:r>
      <w:r w:rsidRPr="00784069">
        <w:rPr>
          <w:b/>
          <w:szCs w:val="28"/>
        </w:rPr>
        <w:tab/>
      </w:r>
      <w:r w:rsidRPr="00784069">
        <w:rPr>
          <w:szCs w:val="28"/>
        </w:rPr>
        <w:t>приведение</w:t>
      </w:r>
      <w:r w:rsidRPr="00784069">
        <w:rPr>
          <w:b/>
          <w:szCs w:val="28"/>
        </w:rPr>
        <w:t xml:space="preserve"> </w:t>
      </w:r>
      <w:r w:rsidRPr="00784069">
        <w:rPr>
          <w:szCs w:val="28"/>
        </w:rPr>
        <w:t>перечня мероприятий государственной политики  в сфере занятости населения, в части осуществления поддержки работодателей, сохраняющих действующие и создающих новые рабочие места (статья 14), в соответстви</w:t>
      </w:r>
      <w:r>
        <w:rPr>
          <w:szCs w:val="28"/>
        </w:rPr>
        <w:t>е</w:t>
      </w:r>
      <w:r w:rsidRPr="00784069">
        <w:rPr>
          <w:szCs w:val="28"/>
        </w:rPr>
        <w:t xml:space="preserve"> с направлениями государственной политики в области содействия занятости населения, закреп</w:t>
      </w:r>
      <w:r>
        <w:rPr>
          <w:szCs w:val="28"/>
        </w:rPr>
        <w:t xml:space="preserve">лёнными в части </w:t>
      </w:r>
      <w:r w:rsidRPr="00C902E2">
        <w:rPr>
          <w:szCs w:val="28"/>
        </w:rPr>
        <w:t>второй статьи 6, отнесение указанных мер к основным мероприятиям государственной политики в сфере занятости, а не к дополнительным;</w:t>
      </w:r>
      <w:proofErr w:type="gramEnd"/>
    </w:p>
    <w:p w:rsidR="00905088" w:rsidRDefault="00905088" w:rsidP="00905088">
      <w:r>
        <w:t>-</w:t>
      </w:r>
      <w:r>
        <w:tab/>
        <w:t xml:space="preserve">уточнение определения понятия «безработный» (пункт 1 статьи 12), имея в виду, что привязка статуса безработных исключительно к факту регистрации в органах службы занятости в целях поиска подходящей работы </w:t>
      </w:r>
      <w:r w:rsidRPr="000455F9">
        <w:t>не оправдана, для чего уточнить, что «</w:t>
      </w:r>
      <w:r w:rsidRPr="000455F9">
        <w:rPr>
          <w:bCs/>
        </w:rPr>
        <w:t>зарегистрированными</w:t>
      </w:r>
      <w:r w:rsidRPr="000455F9">
        <w:t xml:space="preserve"> безработными</w:t>
      </w:r>
      <w:r>
        <w:t xml:space="preserve"> признаются…», далее по тексту. Кроме того, исключить использование как синонимов понятий «безработные граждане» и «зарегистрированные </w:t>
      </w:r>
      <w:r>
        <w:lastRenderedPageBreak/>
        <w:t>безработные граждане» (например, в статье 18), а использовать единый термин;</w:t>
      </w:r>
    </w:p>
    <w:p w:rsidR="00905088" w:rsidRPr="00C902E2" w:rsidRDefault="00905088" w:rsidP="00905088">
      <w:pPr>
        <w:shd w:val="clear" w:color="auto" w:fill="FFFFFF" w:themeFill="background1"/>
        <w:rPr>
          <w:szCs w:val="28"/>
        </w:rPr>
      </w:pPr>
      <w:r w:rsidRPr="00C902E2">
        <w:rPr>
          <w:szCs w:val="28"/>
        </w:rPr>
        <w:t>-</w:t>
      </w:r>
      <w:r w:rsidRPr="00C902E2">
        <w:rPr>
          <w:szCs w:val="28"/>
        </w:rPr>
        <w:tab/>
        <w:t xml:space="preserve">раскрытие в законопроекте </w:t>
      </w:r>
      <w:r w:rsidRPr="00C902E2">
        <w:rPr>
          <w:szCs w:val="28"/>
          <w:lang w:eastAsia="en-US"/>
        </w:rPr>
        <w:t xml:space="preserve">термина </w:t>
      </w:r>
      <w:r w:rsidRPr="00C902E2">
        <w:rPr>
          <w:szCs w:val="28"/>
        </w:rPr>
        <w:t xml:space="preserve">«подходящая работа» и установление единых правил определения органом службы занятости подходящей работы для всех граждан, ищущих работу, в том числе безработных, включая механизм воздействия, оказываемого каждым предложенным критерием отдельно и </w:t>
      </w:r>
      <w:r>
        <w:rPr>
          <w:szCs w:val="28"/>
        </w:rPr>
        <w:t>в комплексе</w:t>
      </w:r>
      <w:r w:rsidRPr="00C902E2">
        <w:rPr>
          <w:szCs w:val="28"/>
        </w:rPr>
        <w:t xml:space="preserve"> при определении подходящей работы для гражданина (статья 16);</w:t>
      </w:r>
    </w:p>
    <w:p w:rsidR="00905088" w:rsidRPr="0094490B" w:rsidRDefault="00905088" w:rsidP="00905088">
      <w:pPr>
        <w:rPr>
          <w:szCs w:val="28"/>
        </w:rPr>
      </w:pPr>
      <w:r w:rsidRPr="0094490B">
        <w:rPr>
          <w:szCs w:val="28"/>
        </w:rPr>
        <w:t>-</w:t>
      </w:r>
      <w:r w:rsidRPr="0094490B">
        <w:rPr>
          <w:szCs w:val="28"/>
        </w:rPr>
        <w:tab/>
        <w:t>доработка главы 5 «О</w:t>
      </w:r>
      <w:r w:rsidRPr="0094490B">
        <w:rPr>
          <w:bCs/>
          <w:szCs w:val="28"/>
        </w:rPr>
        <w:t>беспечение занятости инвалидов», предусм</w:t>
      </w:r>
      <w:r>
        <w:rPr>
          <w:bCs/>
          <w:szCs w:val="28"/>
        </w:rPr>
        <w:t>а</w:t>
      </w:r>
      <w:r w:rsidRPr="0094490B">
        <w:rPr>
          <w:bCs/>
          <w:szCs w:val="28"/>
        </w:rPr>
        <w:t>тр</w:t>
      </w:r>
      <w:r>
        <w:rPr>
          <w:bCs/>
          <w:szCs w:val="28"/>
        </w:rPr>
        <w:t>ивающая</w:t>
      </w:r>
      <w:r w:rsidRPr="0094490B">
        <w:rPr>
          <w:bCs/>
          <w:szCs w:val="28"/>
        </w:rPr>
        <w:t>:</w:t>
      </w:r>
    </w:p>
    <w:p w:rsidR="00905088" w:rsidRDefault="00905088" w:rsidP="00905088">
      <w:pPr>
        <w:rPr>
          <w:szCs w:val="28"/>
        </w:rPr>
      </w:pPr>
      <w:proofErr w:type="gramStart"/>
      <w:r>
        <w:rPr>
          <w:szCs w:val="28"/>
        </w:rPr>
        <w:t>1)</w:t>
      </w:r>
      <w:r>
        <w:rPr>
          <w:szCs w:val="28"/>
        </w:rPr>
        <w:tab/>
      </w:r>
      <w:r w:rsidRPr="00784069">
        <w:rPr>
          <w:szCs w:val="28"/>
        </w:rPr>
        <w:t>исключение из законопроекта</w:t>
      </w:r>
      <w:r>
        <w:rPr>
          <w:szCs w:val="28"/>
        </w:rPr>
        <w:t xml:space="preserve"> избыточных дублирующих друг друга обязательств работодателей (создание, выделение, резервирование, квотирование рабочих мест и т.п.), которые не раскрываются и для которых  отсутствуют механизмы исполнения, сохранив при трудоустройстве инвалида обязанность работодателя по дооснащению рабочего места под его потребности при необходимости в конкретном случае</w:t>
      </w:r>
      <w:r w:rsidRPr="008C291C">
        <w:rPr>
          <w:szCs w:val="28"/>
        </w:rPr>
        <w:t xml:space="preserve"> </w:t>
      </w:r>
      <w:r>
        <w:rPr>
          <w:szCs w:val="28"/>
        </w:rPr>
        <w:t>и в разумных пределах, а также</w:t>
      </w:r>
      <w:r w:rsidRPr="008C291C">
        <w:rPr>
          <w:szCs w:val="28"/>
        </w:rPr>
        <w:t xml:space="preserve"> </w:t>
      </w:r>
      <w:r>
        <w:rPr>
          <w:szCs w:val="28"/>
        </w:rPr>
        <w:t>создание специальных рабочих мест;</w:t>
      </w:r>
      <w:proofErr w:type="gramEnd"/>
    </w:p>
    <w:p w:rsidR="00905088" w:rsidRDefault="00905088" w:rsidP="00905088">
      <w:pPr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государственное финансирование </w:t>
      </w:r>
      <w:r w:rsidRPr="00784069">
        <w:rPr>
          <w:szCs w:val="28"/>
        </w:rPr>
        <w:t>сопровождени</w:t>
      </w:r>
      <w:r>
        <w:rPr>
          <w:szCs w:val="28"/>
        </w:rPr>
        <w:t>я</w:t>
      </w:r>
      <w:r w:rsidRPr="00784069">
        <w:rPr>
          <w:szCs w:val="28"/>
        </w:rPr>
        <w:t xml:space="preserve"> инвалидов, в том числе в части передвижения инвалида до места работы и обратно;</w:t>
      </w:r>
    </w:p>
    <w:p w:rsidR="00905088" w:rsidRDefault="00905088" w:rsidP="00905088">
      <w:pPr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меры по государственной поддержке трудоустройства инвалидов и сохранению</w:t>
      </w:r>
      <w:r w:rsidRPr="0094490B">
        <w:rPr>
          <w:szCs w:val="28"/>
        </w:rPr>
        <w:t xml:space="preserve"> </w:t>
      </w:r>
      <w:r>
        <w:rPr>
          <w:szCs w:val="28"/>
        </w:rPr>
        <w:t xml:space="preserve">их занятости, а также по стимулированию работодателей, включая субсидирование занятости (так называемая поддерживаемая занятость) инвалидов и др.; </w:t>
      </w:r>
    </w:p>
    <w:p w:rsidR="00905088" w:rsidRDefault="00905088" w:rsidP="00905088">
      <w:pPr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 xml:space="preserve">уточнение редакции </w:t>
      </w:r>
      <w:r w:rsidRPr="00ED7BD1">
        <w:rPr>
          <w:bCs/>
          <w:iCs/>
          <w:szCs w:val="28"/>
        </w:rPr>
        <w:t>части 10 статьи 2</w:t>
      </w:r>
      <w:r>
        <w:rPr>
          <w:bCs/>
          <w:iCs/>
          <w:szCs w:val="28"/>
        </w:rPr>
        <w:t>4</w:t>
      </w:r>
      <w:r w:rsidRPr="00ED7BD1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 части</w:t>
      </w:r>
      <w:r w:rsidRPr="00ED7BD1">
        <w:rPr>
          <w:bCs/>
          <w:iCs/>
          <w:szCs w:val="28"/>
        </w:rPr>
        <w:t xml:space="preserve"> предмет</w:t>
      </w:r>
      <w:r>
        <w:rPr>
          <w:bCs/>
          <w:iCs/>
          <w:szCs w:val="28"/>
        </w:rPr>
        <w:t>а</w:t>
      </w:r>
      <w:r w:rsidRPr="00ED7BD1">
        <w:rPr>
          <w:bCs/>
          <w:iCs/>
          <w:szCs w:val="28"/>
        </w:rPr>
        <w:t xml:space="preserve"> </w:t>
      </w:r>
      <w:r w:rsidRPr="008507AC">
        <w:rPr>
          <w:bCs/>
          <w:iCs/>
          <w:szCs w:val="28"/>
        </w:rPr>
        <w:t>соглашения</w:t>
      </w:r>
      <w:r>
        <w:rPr>
          <w:bCs/>
          <w:iCs/>
          <w:szCs w:val="28"/>
        </w:rPr>
        <w:t xml:space="preserve"> в целях выполнения квоты по трудоустройству инвалидов</w:t>
      </w:r>
      <w:r w:rsidRPr="00ED7BD1">
        <w:rPr>
          <w:bCs/>
          <w:iCs/>
          <w:szCs w:val="28"/>
        </w:rPr>
        <w:t>, участнико</w:t>
      </w:r>
      <w:r>
        <w:rPr>
          <w:bCs/>
          <w:iCs/>
          <w:szCs w:val="28"/>
        </w:rPr>
        <w:t>в</w:t>
      </w:r>
      <w:r w:rsidRPr="00ED7BD1">
        <w:rPr>
          <w:bCs/>
          <w:iCs/>
          <w:szCs w:val="28"/>
        </w:rPr>
        <w:t xml:space="preserve"> соглашения, организаци</w:t>
      </w:r>
      <w:r>
        <w:rPr>
          <w:bCs/>
          <w:iCs/>
          <w:szCs w:val="28"/>
        </w:rPr>
        <w:t>и</w:t>
      </w:r>
      <w:r w:rsidRPr="00ED7BD1">
        <w:rPr>
          <w:bCs/>
          <w:iCs/>
          <w:szCs w:val="28"/>
        </w:rPr>
        <w:t xml:space="preserve"> – участни</w:t>
      </w:r>
      <w:r>
        <w:rPr>
          <w:bCs/>
          <w:iCs/>
          <w:szCs w:val="28"/>
        </w:rPr>
        <w:t>ка</w:t>
      </w:r>
      <w:r w:rsidRPr="00ED7BD1">
        <w:rPr>
          <w:bCs/>
          <w:iCs/>
          <w:szCs w:val="28"/>
        </w:rPr>
        <w:t xml:space="preserve"> соглашения</w:t>
      </w:r>
      <w:r>
        <w:rPr>
          <w:bCs/>
          <w:iCs/>
          <w:szCs w:val="28"/>
        </w:rPr>
        <w:t>,</w:t>
      </w:r>
      <w:r w:rsidRPr="00ED7BD1">
        <w:rPr>
          <w:bCs/>
          <w:iCs/>
          <w:szCs w:val="28"/>
        </w:rPr>
        <w:t xml:space="preserve"> заключа</w:t>
      </w:r>
      <w:r>
        <w:rPr>
          <w:bCs/>
          <w:iCs/>
          <w:szCs w:val="28"/>
        </w:rPr>
        <w:t>ющей</w:t>
      </w:r>
      <w:r w:rsidRPr="00ED7BD1">
        <w:rPr>
          <w:bCs/>
          <w:iCs/>
          <w:szCs w:val="28"/>
        </w:rPr>
        <w:t xml:space="preserve"> трудовой договор с инвалидом, механизм</w:t>
      </w:r>
      <w:r>
        <w:rPr>
          <w:bCs/>
          <w:iCs/>
          <w:szCs w:val="28"/>
        </w:rPr>
        <w:t>а</w:t>
      </w:r>
      <w:r w:rsidRPr="00ED7BD1">
        <w:rPr>
          <w:bCs/>
          <w:iCs/>
          <w:szCs w:val="28"/>
        </w:rPr>
        <w:t xml:space="preserve"> учёта факта трудоустройства инвалида для выполнения у</w:t>
      </w:r>
      <w:r>
        <w:rPr>
          <w:bCs/>
          <w:iCs/>
          <w:szCs w:val="28"/>
        </w:rPr>
        <w:t>становленной работодателю квоты;</w:t>
      </w:r>
    </w:p>
    <w:p w:rsidR="00905088" w:rsidRDefault="00905088" w:rsidP="00905088">
      <w:pPr>
        <w:rPr>
          <w:szCs w:val="28"/>
        </w:rPr>
      </w:pPr>
      <w:r w:rsidRPr="00784069">
        <w:rPr>
          <w:szCs w:val="28"/>
        </w:rPr>
        <w:t>-</w:t>
      </w:r>
      <w:r w:rsidRPr="00784069">
        <w:rPr>
          <w:szCs w:val="28"/>
        </w:rPr>
        <w:tab/>
        <w:t>исключение норм, дублирующих норм</w:t>
      </w:r>
      <w:r>
        <w:rPr>
          <w:szCs w:val="28"/>
        </w:rPr>
        <w:t>ы</w:t>
      </w:r>
      <w:r w:rsidRPr="00784069">
        <w:rPr>
          <w:szCs w:val="28"/>
        </w:rPr>
        <w:t>, регулируемы</w:t>
      </w:r>
      <w:r>
        <w:rPr>
          <w:szCs w:val="28"/>
        </w:rPr>
        <w:t>е</w:t>
      </w:r>
      <w:r w:rsidRPr="00784069">
        <w:rPr>
          <w:szCs w:val="28"/>
        </w:rPr>
        <w:t xml:space="preserve"> другими областями законодательства Российской Федерации (например, </w:t>
      </w:r>
      <w:r>
        <w:rPr>
          <w:szCs w:val="28"/>
        </w:rPr>
        <w:t>повторы норм Бюджетного кодекса РФ в отношении субвенций, части 5 и 6 статьи 9, а также в отношении условий труда инвалидов, части 2, 3 и 4 статьи 26, дублирующих нормы ТК РФ)</w:t>
      </w:r>
      <w:r w:rsidRPr="00784069">
        <w:rPr>
          <w:szCs w:val="28"/>
        </w:rPr>
        <w:t>;</w:t>
      </w:r>
    </w:p>
    <w:p w:rsidR="00905088" w:rsidRPr="00784069" w:rsidRDefault="00905088" w:rsidP="00905088">
      <w:pPr>
        <w:rPr>
          <w:szCs w:val="28"/>
        </w:rPr>
      </w:pPr>
      <w:r w:rsidRPr="00784069">
        <w:rPr>
          <w:szCs w:val="28"/>
        </w:rPr>
        <w:t>-</w:t>
      </w:r>
      <w:r w:rsidRPr="00784069">
        <w:rPr>
          <w:szCs w:val="28"/>
        </w:rPr>
        <w:tab/>
        <w:t>создание механизма определения размера пособия по безработице</w:t>
      </w:r>
      <w:r w:rsidRPr="00371A4D">
        <w:rPr>
          <w:szCs w:val="28"/>
        </w:rPr>
        <w:t xml:space="preserve"> </w:t>
      </w:r>
      <w:r>
        <w:rPr>
          <w:szCs w:val="28"/>
        </w:rPr>
        <w:t xml:space="preserve">для большинства безработных граждан (а не только для незначительного круга низкооплачиваемых работников, отработавших </w:t>
      </w:r>
      <w:r>
        <w:rPr>
          <w:szCs w:val="28"/>
        </w:rPr>
        <w:lastRenderedPageBreak/>
        <w:t>неполное рабочее время)</w:t>
      </w:r>
      <w:r w:rsidRPr="00784069">
        <w:rPr>
          <w:szCs w:val="28"/>
        </w:rPr>
        <w:t xml:space="preserve">, </w:t>
      </w:r>
      <w:r>
        <w:rPr>
          <w:szCs w:val="28"/>
        </w:rPr>
        <w:t>введение пособий по безработице для уволенных по сокращению штатов с первого дня регистрации в органах службы занятости в зависимости от размера утраченного заработка</w:t>
      </w:r>
      <w:r w:rsidRPr="00784069">
        <w:rPr>
          <w:szCs w:val="28"/>
        </w:rPr>
        <w:t>;</w:t>
      </w:r>
    </w:p>
    <w:p w:rsidR="00905088" w:rsidRDefault="00905088" w:rsidP="00905088">
      <w:pPr>
        <w:rPr>
          <w:szCs w:val="28"/>
        </w:rPr>
      </w:pPr>
      <w:r w:rsidRPr="00784069">
        <w:rPr>
          <w:szCs w:val="28"/>
        </w:rPr>
        <w:t>-</w:t>
      </w:r>
      <w:r w:rsidRPr="00784069">
        <w:rPr>
          <w:szCs w:val="28"/>
        </w:rPr>
        <w:tab/>
        <w:t>сокращение объёма</w:t>
      </w:r>
      <w:r>
        <w:rPr>
          <w:szCs w:val="28"/>
        </w:rPr>
        <w:t xml:space="preserve"> и перечня</w:t>
      </w:r>
      <w:r w:rsidRPr="00784069">
        <w:rPr>
          <w:szCs w:val="28"/>
        </w:rPr>
        <w:t xml:space="preserve"> информации, предоставляемой работодателем органам службы занятости, за счёт расширения использования Системы межведомственного электронного взаимодействия (СМЭВ), Единой цифровой платформ</w:t>
      </w:r>
      <w:r>
        <w:rPr>
          <w:szCs w:val="28"/>
        </w:rPr>
        <w:t>ы</w:t>
      </w:r>
      <w:r w:rsidRPr="00784069">
        <w:rPr>
          <w:szCs w:val="28"/>
        </w:rPr>
        <w:t xml:space="preserve"> в сфере занятости и трудовых отношений «Работа в России», а также информации, размещаемой работодателями в базах </w:t>
      </w:r>
      <w:r>
        <w:rPr>
          <w:szCs w:val="28"/>
        </w:rPr>
        <w:t>п</w:t>
      </w:r>
      <w:r w:rsidRPr="00784069">
        <w:rPr>
          <w:szCs w:val="28"/>
        </w:rPr>
        <w:t>енсионно</w:t>
      </w:r>
      <w:r>
        <w:rPr>
          <w:szCs w:val="28"/>
        </w:rPr>
        <w:t>й системы</w:t>
      </w:r>
      <w:r w:rsidRPr="00784069">
        <w:rPr>
          <w:szCs w:val="28"/>
        </w:rPr>
        <w:t>;</w:t>
      </w:r>
    </w:p>
    <w:p w:rsidR="00905088" w:rsidRPr="00784069" w:rsidRDefault="00905088" w:rsidP="00905088">
      <w:pPr>
        <w:rPr>
          <w:szCs w:val="28"/>
        </w:rPr>
      </w:pPr>
      <w:r>
        <w:rPr>
          <w:szCs w:val="28"/>
        </w:rPr>
        <w:t xml:space="preserve">- уточнение и расширение </w:t>
      </w:r>
      <w:proofErr w:type="gramStart"/>
      <w:r>
        <w:rPr>
          <w:szCs w:val="28"/>
        </w:rPr>
        <w:t>форм взаимодействия органов службы занятости</w:t>
      </w:r>
      <w:proofErr w:type="gramEnd"/>
      <w:r>
        <w:rPr>
          <w:szCs w:val="28"/>
        </w:rPr>
        <w:t xml:space="preserve"> и работодателей, в том числе с учетом наработанной российской региональной практики (например, в Москве и Санкт-Петербурге), а также в ходе реализации пилотного проекта по обновлению государственной службы занятости;</w:t>
      </w:r>
    </w:p>
    <w:p w:rsidR="00905088" w:rsidRPr="00784069" w:rsidRDefault="00905088" w:rsidP="00905088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введение</w:t>
      </w:r>
      <w:r w:rsidRPr="00784069">
        <w:rPr>
          <w:szCs w:val="28"/>
        </w:rPr>
        <w:t xml:space="preserve"> в законопроект норм, </w:t>
      </w:r>
      <w:r>
        <w:rPr>
          <w:szCs w:val="28"/>
        </w:rPr>
        <w:t>отражающих</w:t>
      </w:r>
      <w:r w:rsidRPr="00784069">
        <w:rPr>
          <w:szCs w:val="28"/>
        </w:rPr>
        <w:t xml:space="preserve"> </w:t>
      </w:r>
      <w:r>
        <w:rPr>
          <w:szCs w:val="28"/>
        </w:rPr>
        <w:t>участие</w:t>
      </w:r>
      <w:r w:rsidRPr="00784069">
        <w:rPr>
          <w:szCs w:val="28"/>
        </w:rPr>
        <w:t xml:space="preserve"> </w:t>
      </w:r>
      <w:r>
        <w:rPr>
          <w:szCs w:val="28"/>
        </w:rPr>
        <w:t xml:space="preserve">негосударственных служб занятости (включая </w:t>
      </w:r>
      <w:r w:rsidRPr="00784069">
        <w:rPr>
          <w:szCs w:val="28"/>
        </w:rPr>
        <w:t>частны</w:t>
      </w:r>
      <w:r>
        <w:rPr>
          <w:szCs w:val="28"/>
        </w:rPr>
        <w:t>е</w:t>
      </w:r>
      <w:r w:rsidRPr="00784069">
        <w:rPr>
          <w:szCs w:val="28"/>
        </w:rPr>
        <w:t xml:space="preserve"> агентств</w:t>
      </w:r>
      <w:r>
        <w:rPr>
          <w:szCs w:val="28"/>
        </w:rPr>
        <w:t>а</w:t>
      </w:r>
      <w:r w:rsidRPr="00784069">
        <w:rPr>
          <w:szCs w:val="28"/>
        </w:rPr>
        <w:t xml:space="preserve"> занятости</w:t>
      </w:r>
      <w:r>
        <w:rPr>
          <w:szCs w:val="28"/>
        </w:rPr>
        <w:t>), некоммерческих организаций в реализации мер государственной политики занятости, а также их сотрудничество с органами государственной службы занятости (статьей 39 п.5 предусмотрена возможность участия негосударственных организаций только для оказания «</w:t>
      </w:r>
      <w:r w:rsidRPr="00A659E6">
        <w:rPr>
          <w:szCs w:val="28"/>
        </w:rPr>
        <w:t>дополнительных услуг и</w:t>
      </w:r>
      <w:r>
        <w:rPr>
          <w:szCs w:val="28"/>
        </w:rPr>
        <w:t xml:space="preserve"> </w:t>
      </w:r>
      <w:r w:rsidRPr="00A659E6">
        <w:rPr>
          <w:szCs w:val="28"/>
        </w:rPr>
        <w:t>сервисов</w:t>
      </w:r>
      <w:r>
        <w:rPr>
          <w:szCs w:val="28"/>
        </w:rPr>
        <w:t>»)</w:t>
      </w:r>
      <w:r w:rsidRPr="00784069">
        <w:rPr>
          <w:szCs w:val="28"/>
        </w:rPr>
        <w:t>;</w:t>
      </w:r>
    </w:p>
    <w:p w:rsidR="00905088" w:rsidRDefault="00905088" w:rsidP="00905088">
      <w:pPr>
        <w:rPr>
          <w:szCs w:val="28"/>
        </w:rPr>
      </w:pPr>
      <w:r w:rsidRPr="00784069">
        <w:rPr>
          <w:szCs w:val="28"/>
        </w:rPr>
        <w:t>-</w:t>
      </w:r>
      <w:r w:rsidRPr="00784069">
        <w:rPr>
          <w:szCs w:val="28"/>
        </w:rPr>
        <w:tab/>
        <w:t>раскрытие понятий «</w:t>
      </w:r>
      <w:proofErr w:type="spellStart"/>
      <w:r w:rsidRPr="00784069">
        <w:rPr>
          <w:szCs w:val="28"/>
        </w:rPr>
        <w:t>самозанят</w:t>
      </w:r>
      <w:r>
        <w:rPr>
          <w:szCs w:val="28"/>
        </w:rPr>
        <w:t>ость</w:t>
      </w:r>
      <w:proofErr w:type="spellEnd"/>
      <w:r w:rsidRPr="00784069">
        <w:rPr>
          <w:szCs w:val="28"/>
        </w:rPr>
        <w:t>», «платформенн</w:t>
      </w:r>
      <w:r>
        <w:rPr>
          <w:szCs w:val="28"/>
        </w:rPr>
        <w:t>ая</w:t>
      </w:r>
      <w:r w:rsidRPr="00784069">
        <w:rPr>
          <w:szCs w:val="28"/>
        </w:rPr>
        <w:t xml:space="preserve"> занят</w:t>
      </w:r>
      <w:r>
        <w:rPr>
          <w:szCs w:val="28"/>
        </w:rPr>
        <w:t>ость</w:t>
      </w:r>
      <w:r w:rsidRPr="00784069">
        <w:rPr>
          <w:szCs w:val="28"/>
        </w:rPr>
        <w:t>»</w:t>
      </w:r>
      <w:r>
        <w:rPr>
          <w:szCs w:val="28"/>
        </w:rPr>
        <w:t>, «платформенные занятые»,</w:t>
      </w:r>
      <w:r w:rsidRPr="00784069">
        <w:rPr>
          <w:szCs w:val="28"/>
        </w:rPr>
        <w:t xml:space="preserve"> обеспечивающ</w:t>
      </w:r>
      <w:r>
        <w:rPr>
          <w:szCs w:val="28"/>
        </w:rPr>
        <w:t>их</w:t>
      </w:r>
      <w:r w:rsidRPr="00784069">
        <w:rPr>
          <w:szCs w:val="28"/>
        </w:rPr>
        <w:t xml:space="preserve"> однозначно</w:t>
      </w:r>
      <w:r>
        <w:rPr>
          <w:szCs w:val="28"/>
        </w:rPr>
        <w:t xml:space="preserve">е их толкование </w:t>
      </w:r>
    </w:p>
    <w:p w:rsidR="00905088" w:rsidRDefault="00905088" w:rsidP="00905088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уточнение понятия «нелегальной занятости», имея в виду занятость работающих граждан, для которых Трудовой кодекс РФ предусматривает оформление трудовых отношений, но эти отношения не оформлены;</w:t>
      </w:r>
    </w:p>
    <w:p w:rsidR="00905088" w:rsidRDefault="00905088" w:rsidP="00905088">
      <w:pPr>
        <w:rPr>
          <w:rFonts w:eastAsia="Calibri"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разработка законов-спутников к данному законопроекту в части регулирования деятельности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и в сфере платформенной занятости, законопроекта по внесению изменений и дополнений в Трудовой кодекс Российской Федерации</w:t>
      </w:r>
      <w:r w:rsidRPr="00037469">
        <w:rPr>
          <w:szCs w:val="28"/>
        </w:rPr>
        <w:t xml:space="preserve"> </w:t>
      </w:r>
      <w:r>
        <w:rPr>
          <w:szCs w:val="28"/>
        </w:rPr>
        <w:t>(включение основания для заключения срочного трудового договора, предусмотренного частью 5 статьи 20; установление удлинённой продолжительности отпуска для инвалидов, предусмотренной частью 5 статьи 26, предоставление труда работников (персонала)), в связи с принятием федерального закона «О занятости населения в Российской Федерации»</w:t>
      </w:r>
      <w:r>
        <w:rPr>
          <w:rFonts w:eastAsia="Calibri"/>
          <w:szCs w:val="28"/>
        </w:rPr>
        <w:t>.</w:t>
      </w:r>
    </w:p>
    <w:p w:rsidR="00905088" w:rsidRPr="00AC261F" w:rsidRDefault="00905088" w:rsidP="00905088">
      <w:r>
        <w:rPr>
          <w:rFonts w:eastAsia="Calibri"/>
          <w:szCs w:val="28"/>
        </w:rPr>
        <w:lastRenderedPageBreak/>
        <w:t>-</w:t>
      </w:r>
      <w:r>
        <w:rPr>
          <w:rFonts w:eastAsia="Calibri"/>
          <w:szCs w:val="28"/>
        </w:rPr>
        <w:tab/>
        <w:t xml:space="preserve">исключение тех норм, которые </w:t>
      </w:r>
      <w:r w:rsidRPr="009D5F54">
        <w:t>не соответствуют уровню федерального закона, дублируют полномочия Правительства РФ, ФОИВ</w:t>
      </w:r>
      <w:r>
        <w:t xml:space="preserve"> и </w:t>
      </w:r>
      <w:proofErr w:type="gramStart"/>
      <w:r>
        <w:t>РОИВ</w:t>
      </w:r>
      <w:proofErr w:type="gramEnd"/>
      <w:r w:rsidRPr="009D5F54">
        <w:t xml:space="preserve">, уже закреплённые за ними в соответствующих </w:t>
      </w:r>
      <w:r>
        <w:t xml:space="preserve">законах, </w:t>
      </w:r>
      <w:r w:rsidRPr="009D5F54">
        <w:t xml:space="preserve">положениях о них, </w:t>
      </w:r>
      <w:r>
        <w:t>и</w:t>
      </w:r>
      <w:r w:rsidRPr="009D5F54">
        <w:t xml:space="preserve"> описывают </w:t>
      </w:r>
      <w:r>
        <w:t xml:space="preserve">порядок формирования различных комиссий, рабочих групп, </w:t>
      </w:r>
      <w:r w:rsidRPr="009D5F54">
        <w:t>технологию деятельности органов службы заня</w:t>
      </w:r>
      <w:r>
        <w:t>тости по тому или иному вопросу, и должны регулироваться подзаконными актами.</w:t>
      </w:r>
    </w:p>
    <w:p w:rsidR="00DA4FD0" w:rsidRDefault="00DA4FD0" w:rsidP="00905088">
      <w:pPr>
        <w:shd w:val="clear" w:color="auto" w:fill="FFFFFF" w:themeFill="background1"/>
        <w:rPr>
          <w:szCs w:val="28"/>
        </w:rPr>
      </w:pPr>
    </w:p>
    <w:sectPr w:rsidR="00DA4FD0" w:rsidSect="007A1A8C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78A996" w15:done="0"/>
  <w15:commentEx w15:paraId="1EA4ACE2" w15:done="0"/>
  <w15:commentEx w15:paraId="06DD73AD" w15:done="0"/>
  <w15:commentEx w15:paraId="4AB173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2BFF" w16cex:dateUtc="2023-01-24T07:05:00Z"/>
  <w16cex:commentExtensible w16cex:durableId="277A2ABD" w16cex:dateUtc="2023-01-24T07:00:00Z"/>
  <w16cex:commentExtensible w16cex:durableId="277A2B48" w16cex:dateUtc="2023-01-24T07:02:00Z"/>
  <w16cex:commentExtensible w16cex:durableId="277A39B9" w16cex:dateUtc="2023-01-24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8A996" w16cid:durableId="277A2BFF"/>
  <w16cid:commentId w16cid:paraId="1EA4ACE2" w16cid:durableId="277A2ABD"/>
  <w16cid:commentId w16cid:paraId="06DD73AD" w16cid:durableId="277A2B48"/>
  <w16cid:commentId w16cid:paraId="4AB173F1" w16cid:durableId="277A39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F3" w:rsidRDefault="005011F3" w:rsidP="00CD2184">
      <w:pPr>
        <w:spacing w:after="0" w:line="240" w:lineRule="auto"/>
      </w:pPr>
      <w:r>
        <w:separator/>
      </w:r>
    </w:p>
  </w:endnote>
  <w:endnote w:type="continuationSeparator" w:id="0">
    <w:p w:rsidR="005011F3" w:rsidRDefault="005011F3" w:rsidP="00CD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073744"/>
      <w:docPartObj>
        <w:docPartGallery w:val="Page Numbers (Bottom of Page)"/>
        <w:docPartUnique/>
      </w:docPartObj>
    </w:sdtPr>
    <w:sdtEndPr/>
    <w:sdtContent>
      <w:p w:rsidR="00CD2184" w:rsidRDefault="00CD21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02">
          <w:rPr>
            <w:noProof/>
          </w:rPr>
          <w:t>2</w:t>
        </w:r>
        <w:r>
          <w:fldChar w:fldCharType="end"/>
        </w:r>
      </w:p>
    </w:sdtContent>
  </w:sdt>
  <w:p w:rsidR="00CD2184" w:rsidRDefault="00CD21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F3" w:rsidRDefault="005011F3" w:rsidP="00CD2184">
      <w:pPr>
        <w:spacing w:after="0" w:line="240" w:lineRule="auto"/>
      </w:pPr>
      <w:r>
        <w:separator/>
      </w:r>
    </w:p>
  </w:footnote>
  <w:footnote w:type="continuationSeparator" w:id="0">
    <w:p w:rsidR="005011F3" w:rsidRDefault="005011F3" w:rsidP="00CD218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едор Прокопов">
    <w15:presenceInfo w15:providerId="Windows Live" w15:userId="9a7fae5421c5f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69"/>
    <w:rsid w:val="000125AD"/>
    <w:rsid w:val="00037469"/>
    <w:rsid w:val="000455F9"/>
    <w:rsid w:val="00056225"/>
    <w:rsid w:val="00081D83"/>
    <w:rsid w:val="000A1502"/>
    <w:rsid w:val="000A40B1"/>
    <w:rsid w:val="000A4257"/>
    <w:rsid w:val="000C41C0"/>
    <w:rsid w:val="000E082B"/>
    <w:rsid w:val="000E55E1"/>
    <w:rsid w:val="000F63FD"/>
    <w:rsid w:val="00130C25"/>
    <w:rsid w:val="00164E5D"/>
    <w:rsid w:val="001A09ED"/>
    <w:rsid w:val="001E30CF"/>
    <w:rsid w:val="00231DB6"/>
    <w:rsid w:val="00235474"/>
    <w:rsid w:val="002422B3"/>
    <w:rsid w:val="002561F1"/>
    <w:rsid w:val="002A3E5A"/>
    <w:rsid w:val="00311558"/>
    <w:rsid w:val="00342829"/>
    <w:rsid w:val="00352BAF"/>
    <w:rsid w:val="00355890"/>
    <w:rsid w:val="00371A4D"/>
    <w:rsid w:val="003925E1"/>
    <w:rsid w:val="003A2533"/>
    <w:rsid w:val="003A3C72"/>
    <w:rsid w:val="003B01E3"/>
    <w:rsid w:val="003D1FED"/>
    <w:rsid w:val="003D4EBA"/>
    <w:rsid w:val="003F43E1"/>
    <w:rsid w:val="003F4D6C"/>
    <w:rsid w:val="004029F1"/>
    <w:rsid w:val="00420EBF"/>
    <w:rsid w:val="00421ED2"/>
    <w:rsid w:val="00430DAA"/>
    <w:rsid w:val="0046232C"/>
    <w:rsid w:val="00463660"/>
    <w:rsid w:val="004757FC"/>
    <w:rsid w:val="004F2816"/>
    <w:rsid w:val="005011F3"/>
    <w:rsid w:val="00531127"/>
    <w:rsid w:val="00563F17"/>
    <w:rsid w:val="0057004F"/>
    <w:rsid w:val="00594C27"/>
    <w:rsid w:val="005F34AF"/>
    <w:rsid w:val="006027C0"/>
    <w:rsid w:val="00684FE4"/>
    <w:rsid w:val="00686F17"/>
    <w:rsid w:val="006B3A69"/>
    <w:rsid w:val="006B5853"/>
    <w:rsid w:val="006C1387"/>
    <w:rsid w:val="006C2E23"/>
    <w:rsid w:val="006D635B"/>
    <w:rsid w:val="006E2790"/>
    <w:rsid w:val="007064F2"/>
    <w:rsid w:val="00711A23"/>
    <w:rsid w:val="00722AF5"/>
    <w:rsid w:val="007319B6"/>
    <w:rsid w:val="00784069"/>
    <w:rsid w:val="00794BCA"/>
    <w:rsid w:val="007A1A8C"/>
    <w:rsid w:val="00820488"/>
    <w:rsid w:val="008650EA"/>
    <w:rsid w:val="0089693E"/>
    <w:rsid w:val="008A1333"/>
    <w:rsid w:val="008C291C"/>
    <w:rsid w:val="00905088"/>
    <w:rsid w:val="00910477"/>
    <w:rsid w:val="0094490B"/>
    <w:rsid w:val="0094527F"/>
    <w:rsid w:val="00962ECB"/>
    <w:rsid w:val="00997B7B"/>
    <w:rsid w:val="009B0D3C"/>
    <w:rsid w:val="009C4492"/>
    <w:rsid w:val="009D56B9"/>
    <w:rsid w:val="009E3371"/>
    <w:rsid w:val="00A659E6"/>
    <w:rsid w:val="00A66047"/>
    <w:rsid w:val="00A72396"/>
    <w:rsid w:val="00A903DA"/>
    <w:rsid w:val="00AC51BD"/>
    <w:rsid w:val="00AC634E"/>
    <w:rsid w:val="00AE7226"/>
    <w:rsid w:val="00B06272"/>
    <w:rsid w:val="00B15E2E"/>
    <w:rsid w:val="00B34869"/>
    <w:rsid w:val="00B34DE0"/>
    <w:rsid w:val="00B60A6A"/>
    <w:rsid w:val="00B630F4"/>
    <w:rsid w:val="00B85348"/>
    <w:rsid w:val="00BB6B28"/>
    <w:rsid w:val="00BE3AAD"/>
    <w:rsid w:val="00BF5C3A"/>
    <w:rsid w:val="00BF6A8D"/>
    <w:rsid w:val="00C001A5"/>
    <w:rsid w:val="00C00BFA"/>
    <w:rsid w:val="00C334F0"/>
    <w:rsid w:val="00C37D2D"/>
    <w:rsid w:val="00C61638"/>
    <w:rsid w:val="00C902E2"/>
    <w:rsid w:val="00CD2184"/>
    <w:rsid w:val="00CD7D70"/>
    <w:rsid w:val="00D47D36"/>
    <w:rsid w:val="00D80190"/>
    <w:rsid w:val="00D9653F"/>
    <w:rsid w:val="00DA4FD0"/>
    <w:rsid w:val="00DB608C"/>
    <w:rsid w:val="00DC33E9"/>
    <w:rsid w:val="00DF3640"/>
    <w:rsid w:val="00E41EF9"/>
    <w:rsid w:val="00E43186"/>
    <w:rsid w:val="00E519B9"/>
    <w:rsid w:val="00E55A62"/>
    <w:rsid w:val="00E73C9C"/>
    <w:rsid w:val="00E8646F"/>
    <w:rsid w:val="00EC2229"/>
    <w:rsid w:val="00ED59AD"/>
    <w:rsid w:val="00F354D8"/>
    <w:rsid w:val="00F468FE"/>
    <w:rsid w:val="00F82217"/>
    <w:rsid w:val="00F92AD4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urce Han Serif C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6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next w:val="a"/>
    <w:uiPriority w:val="1"/>
    <w:qFormat/>
    <w:rsid w:val="00E73C9C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B6B28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B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6B2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F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E30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30CF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3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30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3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E3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urce Han Serif C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6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next w:val="a"/>
    <w:uiPriority w:val="1"/>
    <w:qFormat/>
    <w:rsid w:val="00E73C9C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B6B28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B6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6B2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F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E30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30CF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3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30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3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E3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9840-B6C3-4E26-B40E-0C4166A6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Зюзина Кира Викторовна</cp:lastModifiedBy>
  <cp:revision>2</cp:revision>
  <cp:lastPrinted>2023-01-25T07:51:00Z</cp:lastPrinted>
  <dcterms:created xsi:type="dcterms:W3CDTF">2023-02-03T08:22:00Z</dcterms:created>
  <dcterms:modified xsi:type="dcterms:W3CDTF">2023-02-03T08:22:00Z</dcterms:modified>
</cp:coreProperties>
</file>