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5" w:rsidRPr="00E055C5" w:rsidRDefault="00E055C5" w:rsidP="00E055C5">
      <w:pPr>
        <w:ind w:left="-426"/>
        <w:rPr>
          <w:b/>
        </w:rPr>
      </w:pPr>
      <w:bookmarkStart w:id="0" w:name="_GoBack"/>
      <w:bookmarkEnd w:id="0"/>
      <w:r w:rsidRPr="00E055C5">
        <w:rPr>
          <w:b/>
        </w:rPr>
        <w:t>ПРОГРАММА КОНФЕРЕНЦИИ</w:t>
      </w:r>
    </w:p>
    <w:p w:rsidR="00E055C5" w:rsidRDefault="00E055C5" w:rsidP="00E055C5">
      <w:pPr>
        <w:ind w:left="-426"/>
      </w:pPr>
    </w:p>
    <w:p w:rsidR="00E055C5" w:rsidRPr="00E055C5" w:rsidRDefault="00E055C5" w:rsidP="00E055C5">
      <w:pPr>
        <w:ind w:left="-426"/>
        <w:rPr>
          <w:b/>
          <w:i/>
        </w:rPr>
      </w:pPr>
      <w:r w:rsidRPr="00E055C5">
        <w:rPr>
          <w:b/>
          <w:i/>
        </w:rPr>
        <w:t>09:30 – 10:00</w:t>
      </w:r>
      <w:r w:rsidRPr="00E055C5">
        <w:rPr>
          <w:b/>
          <w:i/>
        </w:rPr>
        <w:tab/>
        <w:t>Регистрация участников, кофе</w:t>
      </w:r>
    </w:p>
    <w:p w:rsidR="00E055C5" w:rsidRPr="00E055C5" w:rsidRDefault="00E055C5" w:rsidP="00E055C5">
      <w:pPr>
        <w:ind w:left="-426"/>
        <w:rPr>
          <w:b/>
        </w:rPr>
      </w:pPr>
      <w:r w:rsidRPr="00E055C5">
        <w:rPr>
          <w:b/>
        </w:rPr>
        <w:t>10:00 – 11:30</w:t>
      </w:r>
      <w:r w:rsidRPr="00E055C5">
        <w:rPr>
          <w:b/>
        </w:rPr>
        <w:tab/>
        <w:t xml:space="preserve">Пленарная дискуссия.  </w:t>
      </w:r>
    </w:p>
    <w:p w:rsidR="00E055C5" w:rsidRDefault="00E055C5" w:rsidP="00E055C5">
      <w:pPr>
        <w:ind w:left="-426"/>
      </w:pPr>
      <w:r>
        <w:t>ЦЕЛИ УСТОЙЧИВОГО РАЗВИТИЯ — ВЗАИМОДЕЙСТВИЕ БИЗНЕСА, ГОСУДАРСТВА И НЕКОММЕРЧЕСКОГО СЕКТОРА</w:t>
      </w:r>
    </w:p>
    <w:p w:rsidR="00E055C5" w:rsidRPr="00E055C5" w:rsidRDefault="00E055C5" w:rsidP="00E055C5">
      <w:pPr>
        <w:ind w:left="-426" w:hanging="426"/>
        <w:rPr>
          <w:b/>
        </w:rPr>
      </w:pPr>
      <w:r>
        <w:tab/>
      </w:r>
      <w:r w:rsidRPr="00E055C5">
        <w:rPr>
          <w:b/>
        </w:rPr>
        <w:t>Темы для обсуждения</w:t>
      </w:r>
    </w:p>
    <w:p w:rsidR="00E055C5" w:rsidRDefault="00E055C5" w:rsidP="00E055C5">
      <w:pPr>
        <w:pStyle w:val="a3"/>
        <w:numPr>
          <w:ilvl w:val="0"/>
          <w:numId w:val="1"/>
        </w:numPr>
      </w:pPr>
      <w:r>
        <w:t xml:space="preserve">Цели устойчивого развития в России </w:t>
      </w:r>
    </w:p>
    <w:p w:rsidR="00E055C5" w:rsidRDefault="00E055C5" w:rsidP="00E055C5">
      <w:pPr>
        <w:pStyle w:val="a3"/>
        <w:numPr>
          <w:ilvl w:val="0"/>
          <w:numId w:val="1"/>
        </w:numPr>
      </w:pPr>
      <w:r>
        <w:t>Цели ЦУР — взаимодействие бизнеса, государства и некоммерческого сектора</w:t>
      </w:r>
    </w:p>
    <w:p w:rsidR="00E055C5" w:rsidRDefault="00E055C5" w:rsidP="00E055C5">
      <w:pPr>
        <w:pStyle w:val="a3"/>
        <w:numPr>
          <w:ilvl w:val="0"/>
          <w:numId w:val="1"/>
        </w:numPr>
      </w:pPr>
      <w:r>
        <w:t xml:space="preserve">Стандарты в области устойчивого развития для бизнеса </w:t>
      </w:r>
    </w:p>
    <w:p w:rsidR="00E055C5" w:rsidRDefault="00E055C5" w:rsidP="00E055C5">
      <w:pPr>
        <w:pStyle w:val="a3"/>
        <w:numPr>
          <w:ilvl w:val="0"/>
          <w:numId w:val="1"/>
        </w:numPr>
      </w:pPr>
      <w:r>
        <w:t xml:space="preserve">Главные тренды ЦУР </w:t>
      </w:r>
    </w:p>
    <w:p w:rsidR="00E055C5" w:rsidRDefault="00E055C5" w:rsidP="00E055C5">
      <w:pPr>
        <w:pStyle w:val="a3"/>
        <w:numPr>
          <w:ilvl w:val="0"/>
          <w:numId w:val="1"/>
        </w:numPr>
      </w:pPr>
      <w:r>
        <w:t>Цели устойчивого развития в новой реальности — подходы, риски и возможности в период пандемии</w:t>
      </w:r>
    </w:p>
    <w:p w:rsidR="00E055C5" w:rsidRPr="00E055C5" w:rsidRDefault="00E055C5" w:rsidP="00E055C5">
      <w:pPr>
        <w:ind w:left="-426"/>
        <w:rPr>
          <w:b/>
          <w:i/>
        </w:rPr>
      </w:pPr>
      <w:r w:rsidRPr="00E055C5">
        <w:rPr>
          <w:b/>
          <w:i/>
        </w:rPr>
        <w:t>11:30 – 12:00</w:t>
      </w:r>
      <w:r w:rsidRPr="00E055C5">
        <w:rPr>
          <w:b/>
          <w:i/>
        </w:rPr>
        <w:tab/>
        <w:t>Кофе-брейк</w:t>
      </w:r>
    </w:p>
    <w:p w:rsidR="00E055C5" w:rsidRPr="00E055C5" w:rsidRDefault="00E055C5" w:rsidP="00E055C5">
      <w:pPr>
        <w:ind w:left="-426"/>
        <w:rPr>
          <w:b/>
        </w:rPr>
      </w:pPr>
      <w:r>
        <w:rPr>
          <w:b/>
        </w:rPr>
        <w:t xml:space="preserve">12:00 ¬ </w:t>
      </w:r>
      <w:r w:rsidRPr="00E055C5">
        <w:rPr>
          <w:b/>
        </w:rPr>
        <w:t>13:30</w:t>
      </w:r>
      <w:r w:rsidRPr="00E055C5">
        <w:rPr>
          <w:b/>
        </w:rPr>
        <w:tab/>
        <w:t xml:space="preserve">Стратегическая сессия. </w:t>
      </w:r>
    </w:p>
    <w:p w:rsidR="00E055C5" w:rsidRDefault="00E055C5" w:rsidP="00E055C5">
      <w:pPr>
        <w:ind w:left="-426"/>
      </w:pPr>
      <w:r>
        <w:t>ЭКОРАЗВИТИЕ   — ЭКОЛОГО-КЛИМАТИЧЕСКАЯ ОТВЕТСТВЕННОСТЬ БИЗНЕСА</w:t>
      </w:r>
    </w:p>
    <w:p w:rsidR="00E055C5" w:rsidRPr="00E055C5" w:rsidRDefault="00E055C5" w:rsidP="00E055C5">
      <w:pPr>
        <w:ind w:left="-426"/>
        <w:rPr>
          <w:b/>
        </w:rPr>
      </w:pPr>
      <w:r w:rsidRPr="00E055C5">
        <w:rPr>
          <w:b/>
        </w:rPr>
        <w:t>Темы для обсуждения</w:t>
      </w:r>
    </w:p>
    <w:p w:rsidR="00E055C5" w:rsidRDefault="00E055C5" w:rsidP="00E055C5">
      <w:pPr>
        <w:pStyle w:val="a3"/>
        <w:numPr>
          <w:ilvl w:val="0"/>
          <w:numId w:val="2"/>
        </w:numPr>
      </w:pPr>
      <w:r>
        <w:t>Актуальные тренды ЦУР   в области экологи и климата</w:t>
      </w:r>
    </w:p>
    <w:p w:rsidR="00E055C5" w:rsidRDefault="00E055C5" w:rsidP="00E055C5">
      <w:pPr>
        <w:pStyle w:val="a3"/>
        <w:numPr>
          <w:ilvl w:val="0"/>
          <w:numId w:val="2"/>
        </w:numPr>
      </w:pPr>
      <w:r>
        <w:t>Снижение негативного воздействия на окружающую среду</w:t>
      </w:r>
    </w:p>
    <w:p w:rsidR="00E055C5" w:rsidRDefault="00E055C5" w:rsidP="00E055C5">
      <w:pPr>
        <w:pStyle w:val="a3"/>
        <w:numPr>
          <w:ilvl w:val="0"/>
          <w:numId w:val="2"/>
        </w:numPr>
      </w:pPr>
      <w:r>
        <w:t>Сохранение и восстановление окружающей среды</w:t>
      </w:r>
    </w:p>
    <w:p w:rsidR="00E055C5" w:rsidRDefault="00E055C5" w:rsidP="00E055C5">
      <w:pPr>
        <w:pStyle w:val="a3"/>
        <w:numPr>
          <w:ilvl w:val="0"/>
          <w:numId w:val="2"/>
        </w:numPr>
      </w:pPr>
      <w:r>
        <w:t>Российское законодательство в области экологии, охраны природы и климата</w:t>
      </w:r>
    </w:p>
    <w:p w:rsidR="00E055C5" w:rsidRPr="00E055C5" w:rsidRDefault="00E055C5" w:rsidP="00E055C5">
      <w:pPr>
        <w:ind w:left="-426"/>
        <w:rPr>
          <w:b/>
          <w:i/>
        </w:rPr>
      </w:pPr>
      <w:r w:rsidRPr="00E055C5">
        <w:rPr>
          <w:b/>
          <w:i/>
        </w:rPr>
        <w:t xml:space="preserve">13:30 – 14:30   </w:t>
      </w:r>
      <w:r w:rsidRPr="00E055C5">
        <w:rPr>
          <w:b/>
          <w:i/>
        </w:rPr>
        <w:tab/>
        <w:t>Обед</w:t>
      </w:r>
    </w:p>
    <w:p w:rsidR="00E055C5" w:rsidRPr="00E055C5" w:rsidRDefault="00E055C5" w:rsidP="00E055C5">
      <w:pPr>
        <w:ind w:left="-426"/>
        <w:rPr>
          <w:b/>
        </w:rPr>
      </w:pPr>
      <w:r w:rsidRPr="00E055C5">
        <w:rPr>
          <w:b/>
        </w:rPr>
        <w:t>14:30 – 16:15</w:t>
      </w:r>
      <w:r w:rsidRPr="00E055C5">
        <w:rPr>
          <w:b/>
        </w:rPr>
        <w:tab/>
        <w:t xml:space="preserve">Круглый стол. </w:t>
      </w:r>
    </w:p>
    <w:p w:rsidR="00E055C5" w:rsidRDefault="00E055C5" w:rsidP="00E055C5">
      <w:pPr>
        <w:ind w:left="-426"/>
      </w:pPr>
      <w:r>
        <w:t xml:space="preserve">ЦЕЛИ УСТОЙЧИВОГО РАЗВИТИЯ В РАЗВИТИИ ГОРОДОВ И НАСЕЛЕННЫХ ПУНКТОВ </w:t>
      </w:r>
    </w:p>
    <w:p w:rsidR="00E055C5" w:rsidRPr="00E055C5" w:rsidRDefault="00E055C5" w:rsidP="00E055C5">
      <w:pPr>
        <w:ind w:left="-426"/>
        <w:rPr>
          <w:b/>
        </w:rPr>
      </w:pPr>
      <w:r>
        <w:tab/>
      </w:r>
      <w:r w:rsidRPr="00E055C5">
        <w:rPr>
          <w:b/>
        </w:rPr>
        <w:t>Темы для обсуждения</w:t>
      </w:r>
    </w:p>
    <w:p w:rsidR="00E055C5" w:rsidRDefault="00E055C5" w:rsidP="00E055C5">
      <w:pPr>
        <w:pStyle w:val="a3"/>
        <w:numPr>
          <w:ilvl w:val="0"/>
          <w:numId w:val="3"/>
        </w:numPr>
      </w:pPr>
      <w:r>
        <w:t>Современные проблемы развития городов в привязке к целям устойчивого развития</w:t>
      </w:r>
    </w:p>
    <w:p w:rsidR="00E055C5" w:rsidRDefault="00E055C5" w:rsidP="00E055C5">
      <w:pPr>
        <w:pStyle w:val="a3"/>
        <w:numPr>
          <w:ilvl w:val="0"/>
          <w:numId w:val="3"/>
        </w:numPr>
      </w:pPr>
      <w:r>
        <w:t xml:space="preserve">Взаимосвязь бизнеса, власти и НКО в целях содействия развитию территорий. </w:t>
      </w:r>
    </w:p>
    <w:p w:rsidR="00E055C5" w:rsidRDefault="00E055C5" w:rsidP="00E055C5">
      <w:pPr>
        <w:pStyle w:val="a3"/>
        <w:numPr>
          <w:ilvl w:val="0"/>
          <w:numId w:val="3"/>
        </w:numPr>
      </w:pPr>
      <w:r>
        <w:t>Оценка уровня устойчивого развития городов и территорий. Какие показатели и оценки используются?</w:t>
      </w:r>
    </w:p>
    <w:p w:rsidR="00E055C5" w:rsidRDefault="00E055C5" w:rsidP="00E055C5">
      <w:pPr>
        <w:pStyle w:val="a3"/>
        <w:numPr>
          <w:ilvl w:val="0"/>
          <w:numId w:val="3"/>
        </w:numPr>
      </w:pPr>
      <w:r>
        <w:t>Умные города — цифровые технологии в развитии городов и населенных пунктов</w:t>
      </w:r>
    </w:p>
    <w:p w:rsidR="00E055C5" w:rsidRDefault="00E055C5" w:rsidP="00E055C5">
      <w:pPr>
        <w:pStyle w:val="a3"/>
        <w:numPr>
          <w:ilvl w:val="0"/>
          <w:numId w:val="3"/>
        </w:numPr>
      </w:pPr>
      <w:r>
        <w:t xml:space="preserve">Роль бизнеса в области устойчивого развития. </w:t>
      </w:r>
    </w:p>
    <w:p w:rsidR="00E055C5" w:rsidRDefault="00E055C5" w:rsidP="00E055C5">
      <w:pPr>
        <w:pStyle w:val="a3"/>
        <w:numPr>
          <w:ilvl w:val="0"/>
          <w:numId w:val="3"/>
        </w:numPr>
      </w:pPr>
      <w:r>
        <w:t xml:space="preserve">Вклад бизнеса в развитие регионов присутствия. </w:t>
      </w:r>
    </w:p>
    <w:p w:rsidR="00E055C5" w:rsidRPr="00E055C5" w:rsidRDefault="00E055C5" w:rsidP="00E055C5">
      <w:pPr>
        <w:ind w:left="-426"/>
        <w:rPr>
          <w:b/>
        </w:rPr>
      </w:pPr>
      <w:r w:rsidRPr="00E055C5">
        <w:rPr>
          <w:b/>
        </w:rPr>
        <w:t xml:space="preserve">16:15 </w:t>
      </w:r>
      <w:r w:rsidRPr="00E055C5">
        <w:rPr>
          <w:b/>
        </w:rPr>
        <w:tab/>
        <w:t>Окончание конференции</w:t>
      </w:r>
    </w:p>
    <w:p w:rsidR="00E055C5" w:rsidRDefault="00E055C5" w:rsidP="00E055C5">
      <w:pPr>
        <w:ind w:left="-426"/>
      </w:pPr>
    </w:p>
    <w:sectPr w:rsidR="00E0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626"/>
    <w:multiLevelType w:val="hybridMultilevel"/>
    <w:tmpl w:val="778E03B6"/>
    <w:lvl w:ilvl="0" w:tplc="DF2AE78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5864E51"/>
    <w:multiLevelType w:val="hybridMultilevel"/>
    <w:tmpl w:val="5EF2EB46"/>
    <w:lvl w:ilvl="0" w:tplc="DF2AE78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E26036D"/>
    <w:multiLevelType w:val="hybridMultilevel"/>
    <w:tmpl w:val="5008C236"/>
    <w:lvl w:ilvl="0" w:tplc="DF2AE788">
      <w:start w:val="1"/>
      <w:numFmt w:val="bullet"/>
      <w:lvlText w:val=""/>
      <w:lvlJc w:val="left"/>
      <w:pPr>
        <w:ind w:left="-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5"/>
    <w:rsid w:val="0012392B"/>
    <w:rsid w:val="00806250"/>
    <w:rsid w:val="00E055C5"/>
    <w:rsid w:val="00EA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E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E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МАРП</cp:lastModifiedBy>
  <cp:revision>2</cp:revision>
  <dcterms:created xsi:type="dcterms:W3CDTF">2021-08-13T07:53:00Z</dcterms:created>
  <dcterms:modified xsi:type="dcterms:W3CDTF">2021-08-13T07:53:00Z</dcterms:modified>
</cp:coreProperties>
</file>