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ook w:val="04A0" w:firstRow="1" w:lastRow="0" w:firstColumn="1" w:lastColumn="0" w:noHBand="0" w:noVBand="1"/>
      </w:tblPr>
      <w:tblGrid>
        <w:gridCol w:w="636"/>
        <w:gridCol w:w="3295"/>
        <w:gridCol w:w="4294"/>
        <w:gridCol w:w="1700"/>
        <w:gridCol w:w="1700"/>
        <w:gridCol w:w="1808"/>
        <w:gridCol w:w="1593"/>
      </w:tblGrid>
      <w:tr w:rsidR="00AC6323" w:rsidRPr="00AC6323" w:rsidTr="00052E46">
        <w:trPr>
          <w:trHeight w:val="1305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55" w:rsidRPr="0096049D" w:rsidRDefault="00473455" w:rsidP="00767693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  <w:r w:rsidRPr="0096049D">
              <w:rPr>
                <w:rFonts w:cs="Times New Roman"/>
                <w:szCs w:val="28"/>
              </w:rPr>
              <w:t>Приложение 1</w:t>
            </w:r>
          </w:p>
          <w:p w:rsidR="00473455" w:rsidRPr="0096049D" w:rsidRDefault="00473455" w:rsidP="0047345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96049D">
              <w:rPr>
                <w:rFonts w:cs="Times New Roman"/>
                <w:szCs w:val="28"/>
              </w:rPr>
              <w:t>к Закону Новосибирской области</w:t>
            </w:r>
          </w:p>
          <w:p w:rsidR="00E95F80" w:rsidRDefault="00AB0A7D" w:rsidP="00AB0A7D">
            <w:pPr>
              <w:autoSpaceDE w:val="0"/>
              <w:autoSpaceDN w:val="0"/>
              <w:adjustRightInd w:val="0"/>
              <w:ind w:left="5954"/>
              <w:jc w:val="right"/>
              <w:rPr>
                <w:szCs w:val="28"/>
              </w:rPr>
            </w:pPr>
            <w:r w:rsidRPr="00E940DF">
              <w:rPr>
                <w:szCs w:val="28"/>
              </w:rPr>
              <w:t xml:space="preserve">«О налогах и особенностях налогообложения отдельных </w:t>
            </w:r>
          </w:p>
          <w:p w:rsidR="00473455" w:rsidRPr="0096049D" w:rsidRDefault="00AB0A7D" w:rsidP="00AB0A7D">
            <w:pPr>
              <w:autoSpaceDE w:val="0"/>
              <w:autoSpaceDN w:val="0"/>
              <w:adjustRightInd w:val="0"/>
              <w:ind w:left="5954"/>
              <w:jc w:val="right"/>
              <w:rPr>
                <w:rFonts w:cs="Times New Roman"/>
                <w:szCs w:val="28"/>
              </w:rPr>
            </w:pPr>
            <w:r w:rsidRPr="00E940DF">
              <w:rPr>
                <w:szCs w:val="28"/>
              </w:rPr>
              <w:t xml:space="preserve">категорий налогоплательщиков в Новосибирской области» </w:t>
            </w:r>
          </w:p>
          <w:p w:rsidR="00AC6323" w:rsidRPr="0096049D" w:rsidRDefault="00AC6323" w:rsidP="00AC6323">
            <w:pPr>
              <w:ind w:left="9604"/>
              <w:jc w:val="center"/>
              <w:rPr>
                <w:rFonts w:cs="Times New Roman"/>
                <w:sz w:val="24"/>
                <w:szCs w:val="24"/>
              </w:rPr>
            </w:pPr>
          </w:p>
          <w:p w:rsidR="00AC6323" w:rsidRPr="0096049D" w:rsidRDefault="00AB34B7" w:rsidP="00AC6323">
            <w:pPr>
              <w:ind w:left="-108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</w:rPr>
              <w:t>Перечень видов предпринимательской деятельности, в отношении которых применяется патентная система налогообложения, и р</w:t>
            </w:r>
            <w:r w:rsidR="00AC6323" w:rsidRPr="0096049D">
              <w:rPr>
                <w:rFonts w:cs="Times New Roman"/>
                <w:b/>
                <w:szCs w:val="28"/>
              </w:rPr>
              <w:t xml:space="preserve">азмеры потенциально возможного к получению индивидуальным предпринимателем годового дохода по </w:t>
            </w:r>
            <w:r>
              <w:rPr>
                <w:rFonts w:cs="Times New Roman"/>
                <w:b/>
                <w:szCs w:val="28"/>
              </w:rPr>
              <w:t xml:space="preserve">указанным </w:t>
            </w:r>
            <w:r w:rsidR="00AC6323" w:rsidRPr="0096049D">
              <w:rPr>
                <w:rFonts w:cs="Times New Roman"/>
                <w:b/>
                <w:szCs w:val="28"/>
              </w:rPr>
              <w:t>видам деятельности</w:t>
            </w:r>
            <w:r w:rsidR="006E7E81" w:rsidRPr="0096049D">
              <w:rPr>
                <w:rFonts w:cs="Times New Roman"/>
                <w:b/>
                <w:szCs w:val="28"/>
              </w:rPr>
              <w:t xml:space="preserve"> </w:t>
            </w:r>
          </w:p>
          <w:p w:rsidR="00AC6323" w:rsidRPr="0096049D" w:rsidRDefault="00AC6323" w:rsidP="00AC6323">
            <w:pPr>
              <w:ind w:left="96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323" w:rsidRPr="00AC6323" w:rsidTr="00052E46">
        <w:trPr>
          <w:trHeight w:val="9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Корректирующий показатель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Размер потенциально возможного к получению индивидуальным предпринимателем годового дохода (руб.) по предпринимательской деятельности, осуществляемой на территории:</w:t>
            </w:r>
          </w:p>
        </w:tc>
      </w:tr>
      <w:tr w:rsidR="00AC6323" w:rsidRPr="00AC6323" w:rsidTr="00052E46">
        <w:trPr>
          <w:trHeight w:val="159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городского округа с численностью населения более 1 млн.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городских округов с численностью населения до 1 млн. человек включительно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23" w:rsidRPr="005020BB" w:rsidRDefault="00AC6323" w:rsidP="00AC632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сельских поселений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Ремонт</w:t>
            </w:r>
            <w:r w:rsidR="00422D3F" w:rsidRPr="005020BB">
              <w:rPr>
                <w:rFonts w:cs="Times New Roman"/>
                <w:sz w:val="20"/>
                <w:szCs w:val="20"/>
              </w:rPr>
              <w:t>, чистка, окраска и пошив обуви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Парикм</w:t>
            </w:r>
            <w:r w:rsidR="00422D3F" w:rsidRPr="005020BB">
              <w:rPr>
                <w:rFonts w:cs="Times New Roman"/>
                <w:sz w:val="20"/>
                <w:szCs w:val="20"/>
              </w:rPr>
              <w:t>ахерские и косметические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Изготовление и ремонт металлической галантереи, ключей, н</w:t>
            </w:r>
            <w:r w:rsidR="00422D3F" w:rsidRPr="005020BB">
              <w:rPr>
                <w:rFonts w:cs="Times New Roman"/>
                <w:sz w:val="20"/>
                <w:szCs w:val="20"/>
              </w:rPr>
              <w:t>омерных знаков, указателей улиц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6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6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в области фотографии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 xml:space="preserve">Ремонт, техническое обслуживание автотранспортных и </w:t>
            </w:r>
            <w:proofErr w:type="spellStart"/>
            <w:r w:rsidRPr="00F67E45">
              <w:rPr>
                <w:rFonts w:cs="Times New Roman"/>
                <w:sz w:val="20"/>
                <w:szCs w:val="20"/>
              </w:rPr>
              <w:t>мототранспортных</w:t>
            </w:r>
            <w:proofErr w:type="spellEnd"/>
            <w:r w:rsidRPr="00F67E45">
              <w:rPr>
                <w:rFonts w:cs="Times New Roman"/>
                <w:sz w:val="20"/>
                <w:szCs w:val="20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306 000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263 500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209 100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110 500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180 000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155 000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123 000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65 000</w:t>
            </w:r>
          </w:p>
        </w:tc>
      </w:tr>
      <w:tr w:rsidR="00473455" w:rsidRPr="00AC6323" w:rsidTr="00052E46">
        <w:trPr>
          <w:trHeight w:val="6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1 тонну грузоподъемности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125 000</w:t>
            </w:r>
          </w:p>
        </w:tc>
      </w:tr>
      <w:tr w:rsidR="00473455" w:rsidRPr="00AC6323" w:rsidTr="00052E46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 xml:space="preserve">Оказание автотранспортных услуг по перевозке пассажиров автомобильным транспортом </w:t>
            </w:r>
            <w:r w:rsidRPr="00F67E45">
              <w:rPr>
                <w:rFonts w:cs="Times New Roman"/>
                <w:sz w:val="20"/>
                <w:szCs w:val="20"/>
              </w:rPr>
              <w:lastRenderedPageBreak/>
              <w:t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3455" w:rsidRPr="00AC6323" w:rsidTr="00052E46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одно пассажирское место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112 500</w:t>
            </w:r>
          </w:p>
        </w:tc>
      </w:tr>
      <w:tr w:rsidR="00473455" w:rsidRPr="00AC6323" w:rsidTr="00052E46">
        <w:trPr>
          <w:trHeight w:val="7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одно пассажирское место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270 000</w:t>
            </w:r>
          </w:p>
        </w:tc>
      </w:tr>
      <w:tr w:rsidR="00473455" w:rsidRPr="00AC6323" w:rsidTr="00052E46">
        <w:trPr>
          <w:trHeight w:val="10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одно пассажирское место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260 000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Деятельность такси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одно пассажирское место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77 500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F67E4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F67E45">
              <w:rPr>
                <w:rFonts w:cs="Times New Roman"/>
                <w:sz w:val="20"/>
                <w:szCs w:val="20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по производству монтажных, электромонтажных, санитарн</w:t>
            </w:r>
            <w:r w:rsidR="00422D3F" w:rsidRPr="005020BB">
              <w:rPr>
                <w:rFonts w:cs="Times New Roman"/>
                <w:sz w:val="20"/>
                <w:szCs w:val="20"/>
              </w:rPr>
              <w:t>о-технических и сварочных работ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 xml:space="preserve">Услуги по остеклению балконов и лоджий, нарезке стекла и зеркал, </w:t>
            </w:r>
            <w:r w:rsidR="00422D3F" w:rsidRPr="005020BB">
              <w:rPr>
                <w:rFonts w:cs="Times New Roman"/>
                <w:sz w:val="20"/>
                <w:szCs w:val="20"/>
              </w:rPr>
              <w:t>художественной обработке стекла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в сфере дошкольного образования и дополнительно</w:t>
            </w:r>
            <w:r w:rsidR="00422D3F" w:rsidRPr="005020BB">
              <w:rPr>
                <w:rFonts w:cs="Times New Roman"/>
                <w:sz w:val="20"/>
                <w:szCs w:val="20"/>
              </w:rPr>
              <w:t>го образования детей и взрослых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163 200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129 200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68 000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96 000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76 000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40 000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по присмотру и уходу за детьми и больн</w:t>
            </w:r>
            <w:r w:rsidR="00422D3F" w:rsidRPr="005020BB">
              <w:rPr>
                <w:rFonts w:cs="Times New Roman"/>
                <w:sz w:val="20"/>
                <w:szCs w:val="20"/>
              </w:rPr>
              <w:t>ыми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115 600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29039B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29039B">
              <w:rPr>
                <w:rFonts w:cs="Times New Roman"/>
                <w:sz w:val="20"/>
                <w:szCs w:val="20"/>
              </w:rPr>
              <w:t>Сбор тары и пригодных для вторичного использования материалов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81 600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48 000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29039B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29039B">
              <w:rPr>
                <w:rFonts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56 100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37 400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28 900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15 300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9 000</w:t>
            </w:r>
          </w:p>
        </w:tc>
      </w:tr>
      <w:tr w:rsidR="00473455" w:rsidRPr="00AC6323" w:rsidTr="00052E46">
        <w:trPr>
          <w:trHeight w:val="18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29039B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29039B">
              <w:rPr>
                <w:rFonts w:cs="Times New Roman"/>
                <w:sz w:val="20"/>
                <w:szCs w:val="20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3455" w:rsidRPr="00AC6323" w:rsidTr="00052E46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29039B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29039B">
              <w:rPr>
                <w:rFonts w:cs="Times New Roman"/>
                <w:sz w:val="20"/>
                <w:szCs w:val="20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1 квадратный метр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5 200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4 100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2 200</w:t>
            </w:r>
          </w:p>
        </w:tc>
      </w:tr>
      <w:tr w:rsidR="00473455" w:rsidRPr="00AC6323" w:rsidTr="00052E46">
        <w:trPr>
          <w:trHeight w:val="9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29039B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29039B">
              <w:rPr>
                <w:rFonts w:cs="Times New Roman"/>
                <w:sz w:val="20"/>
                <w:szCs w:val="20"/>
              </w:rP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1 квадратный метр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8 600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6 800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3 600</w:t>
            </w:r>
          </w:p>
        </w:tc>
      </w:tr>
      <w:tr w:rsidR="00473455" w:rsidRPr="00AC6323" w:rsidTr="00052E46">
        <w:trPr>
          <w:trHeight w:val="8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29039B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29039B">
              <w:rPr>
                <w:rFonts w:cs="Times New Roman"/>
                <w:sz w:val="20"/>
                <w:szCs w:val="20"/>
              </w:rPr>
              <w:t>Сдача в аренду собственных или арендованных земельных участков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1 квадратный метр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6 300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2 300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 xml:space="preserve">Изготовление изделий народных художественных </w:t>
            </w:r>
            <w:r w:rsidR="00422D3F" w:rsidRPr="005020BB">
              <w:rPr>
                <w:rFonts w:cs="Times New Roman"/>
                <w:sz w:val="20"/>
                <w:szCs w:val="20"/>
              </w:rPr>
              <w:t>промыслов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73455" w:rsidRPr="00AC6323" w:rsidTr="00052E46">
        <w:trPr>
          <w:trHeight w:val="10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29039B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29039B">
              <w:rPr>
                <w:rFonts w:cs="Times New Roman"/>
                <w:sz w:val="20"/>
                <w:szCs w:val="20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</w:t>
            </w:r>
            <w:r w:rsidRPr="0029039B">
              <w:rPr>
                <w:rFonts w:cs="Times New Roman"/>
                <w:sz w:val="20"/>
                <w:szCs w:val="20"/>
              </w:rPr>
              <w:lastRenderedPageBreak/>
              <w:t>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lastRenderedPageBreak/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73455" w:rsidRPr="00AC6323" w:rsidTr="00052E46">
        <w:trPr>
          <w:trHeight w:val="56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Производство и реставрация ковров и ковровых изделий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Ремо</w:t>
            </w:r>
            <w:r w:rsidR="00422D3F" w:rsidRPr="005020BB">
              <w:rPr>
                <w:rFonts w:cs="Times New Roman"/>
                <w:sz w:val="20"/>
                <w:szCs w:val="20"/>
              </w:rPr>
              <w:t>нт ювелирных изделий, бижутерии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Чеканка</w:t>
            </w:r>
            <w:r w:rsidR="00422D3F" w:rsidRPr="005020BB">
              <w:rPr>
                <w:rFonts w:cs="Times New Roman"/>
                <w:sz w:val="20"/>
                <w:szCs w:val="20"/>
              </w:rPr>
              <w:t xml:space="preserve"> и гравировка ювелирных изделий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163 200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129 200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68 000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96 000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76 000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40 000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290 700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161 500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127 500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68 000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171 000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95 000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75 000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40 000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 xml:space="preserve">Проведение занятий </w:t>
            </w:r>
            <w:r w:rsidR="00422D3F" w:rsidRPr="005020BB">
              <w:rPr>
                <w:rFonts w:cs="Times New Roman"/>
                <w:sz w:val="20"/>
                <w:szCs w:val="20"/>
              </w:rPr>
              <w:t>по физической культуре и спорту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170 000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146 200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115 600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61 200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86 000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68 000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носильщиков на железнодорожных вокзалах, автовокзалах, аэровокзалах, в аэр</w:t>
            </w:r>
            <w:r w:rsidR="00422D3F" w:rsidRPr="005020BB">
              <w:rPr>
                <w:rFonts w:cs="Times New Roman"/>
                <w:sz w:val="20"/>
                <w:szCs w:val="20"/>
              </w:rPr>
              <w:t>опортах, морских, речных портах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платных туалетов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по приготовлению и поставке блюд для торжественных мероприятий или</w:t>
            </w:r>
            <w:r w:rsidR="00422D3F" w:rsidRPr="005020BB">
              <w:rPr>
                <w:rFonts w:cs="Times New Roman"/>
                <w:sz w:val="20"/>
                <w:szCs w:val="20"/>
              </w:rPr>
              <w:t xml:space="preserve"> иных событий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одно пассажирское место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490</w:t>
            </w:r>
          </w:p>
        </w:tc>
      </w:tr>
      <w:tr w:rsidR="00473455" w:rsidRPr="00AC6323" w:rsidTr="00052E46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Оказание услуг по перевозке грузов водным транспортом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1 тонну грузоподъемности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55" w:rsidRPr="005020BB" w:rsidRDefault="00473455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5 000</w:t>
            </w:r>
          </w:p>
        </w:tc>
      </w:tr>
      <w:tr w:rsidR="00422D3F" w:rsidRPr="00AC6323" w:rsidTr="00052E46">
        <w:trPr>
          <w:trHeight w:val="56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6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73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127 500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110 500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86 700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45 900</w:t>
            </w:r>
          </w:p>
        </w:tc>
      </w:tr>
      <w:tr w:rsidR="00422D3F" w:rsidRPr="00AC6323" w:rsidTr="00052E46">
        <w:trPr>
          <w:trHeight w:val="73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65 000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27 000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Деятельность по благоустройству ландшафта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88 400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69 700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37 400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41 000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22 000</w:t>
            </w:r>
          </w:p>
        </w:tc>
      </w:tr>
      <w:tr w:rsidR="00422D3F" w:rsidRPr="00AC6323" w:rsidTr="00052E46">
        <w:trPr>
          <w:trHeight w:val="181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B052B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 w:rsidRPr="005020BB">
              <w:rPr>
                <w:rFonts w:cs="Times New Roman"/>
                <w:sz w:val="20"/>
                <w:szCs w:val="20"/>
              </w:rPr>
              <w:lastRenderedPageBreak/>
              <w:t xml:space="preserve">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      </w:r>
            <w:r w:rsidR="00B052B9">
              <w:rPr>
                <w:rFonts w:cs="Times New Roman"/>
                <w:sz w:val="20"/>
                <w:szCs w:val="20"/>
              </w:rPr>
              <w:t>№</w:t>
            </w:r>
            <w:r w:rsidRPr="005020BB">
              <w:rPr>
                <w:rFonts w:cs="Times New Roman"/>
                <w:sz w:val="20"/>
                <w:szCs w:val="20"/>
              </w:rPr>
              <w:t xml:space="preserve"> 61-ФЗ «Об обращении лекарственных средств</w:t>
            </w:r>
            <w:r w:rsidR="00B052B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lastRenderedPageBreak/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323 000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277 100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219 300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115 600</w:t>
            </w:r>
          </w:p>
        </w:tc>
      </w:tr>
      <w:tr w:rsidR="00422D3F" w:rsidRPr="00AC6323" w:rsidTr="00052E46">
        <w:trPr>
          <w:trHeight w:val="181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190 000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163 000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129 000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68 000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300 900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200 600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156 400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177 000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118 000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92 000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по прокату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Услуги экскурсионные туристические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110 500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59 500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65 000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35 000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Организация похорон и предоставление связанных с ними услуг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уличных патрулей, охранников, сторожей и вахтеров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14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31E0D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431E0D">
              <w:rPr>
                <w:rFonts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39 000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31 000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16 000</w:t>
            </w:r>
          </w:p>
        </w:tc>
      </w:tr>
      <w:tr w:rsidR="00411ED9" w:rsidRPr="00AC6323" w:rsidTr="00052E46">
        <w:trPr>
          <w:trHeight w:val="1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D9" w:rsidRPr="005020BB" w:rsidRDefault="00411ED9" w:rsidP="004D1E1C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D9" w:rsidRDefault="00411ED9" w:rsidP="00411ED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один объект стационарной (нестационарной) торговой сети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540 000</w:t>
            </w:r>
          </w:p>
        </w:tc>
      </w:tr>
      <w:tr w:rsidR="00422D3F" w:rsidRPr="00AC6323" w:rsidTr="00052E46">
        <w:trPr>
          <w:trHeight w:val="11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один объект нестационарной торговой сети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1 500 000</w:t>
            </w:r>
          </w:p>
        </w:tc>
      </w:tr>
      <w:tr w:rsidR="00422D3F" w:rsidRPr="00AC6323" w:rsidTr="00052E46">
        <w:trPr>
          <w:trHeight w:val="1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DD747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DD747F">
              <w:rPr>
                <w:rFonts w:cs="Times New Roman"/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один объект организации общественного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1 000 000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860 000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680 000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360 000</w:t>
            </w:r>
          </w:p>
        </w:tc>
      </w:tr>
      <w:tr w:rsidR="00422D3F" w:rsidRPr="00AC6323" w:rsidTr="00052E46">
        <w:trPr>
          <w:trHeight w:val="11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один объект организации общественного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774 000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612 000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324 000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Оказание услуг по забою и транспортировке скота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 xml:space="preserve">Сбор и заготовка пищевых лесных ресурсов, </w:t>
            </w:r>
            <w:proofErr w:type="spellStart"/>
            <w:r w:rsidRPr="005020BB">
              <w:rPr>
                <w:rFonts w:cs="Times New Roman"/>
                <w:sz w:val="20"/>
                <w:szCs w:val="20"/>
              </w:rPr>
              <w:t>недревесных</w:t>
            </w:r>
            <w:proofErr w:type="spellEnd"/>
            <w:r w:rsidRPr="005020BB">
              <w:rPr>
                <w:rFonts w:cs="Times New Roman"/>
                <w:sz w:val="20"/>
                <w:szCs w:val="20"/>
              </w:rPr>
              <w:t xml:space="preserve"> лесных ресурсов и лекарственных растений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DD747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DD747F">
              <w:rPr>
                <w:rFonts w:cs="Times New Roman"/>
                <w:sz w:val="20"/>
                <w:szCs w:val="20"/>
              </w:rPr>
              <w:t>Переработка и консервирование фруктов и овощей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Растениеводство, услуги в области растениеводства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0B1372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0B1372">
              <w:rPr>
                <w:rFonts w:cs="Times New Roman"/>
                <w:sz w:val="20"/>
                <w:szCs w:val="2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88 400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69 700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37 400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41 000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22 000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Лесоводство и прочая лесохозяйственная деятельность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190 400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112 000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Деятельность по уходу за престарелыми и инвалидами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105 400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81 600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44 200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62 000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48 000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26 000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419 900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232 900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183 600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98 600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247 000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137 000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108 000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58 000</w:t>
            </w:r>
          </w:p>
        </w:tc>
      </w:tr>
      <w:tr w:rsidR="00422D3F" w:rsidRPr="00AC6323" w:rsidTr="00052E46">
        <w:trPr>
          <w:trHeight w:val="73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0B1372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0B1372">
              <w:rPr>
                <w:rFonts w:cs="Times New Roman"/>
                <w:sz w:val="20"/>
                <w:szCs w:val="20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0B1372">
              <w:rPr>
                <w:rFonts w:cs="Times New Roman"/>
                <w:sz w:val="20"/>
                <w:szCs w:val="20"/>
              </w:rPr>
              <w:t>web</w:t>
            </w:r>
            <w:proofErr w:type="spellEnd"/>
            <w:r w:rsidRPr="000B1372">
              <w:rPr>
                <w:rFonts w:cs="Times New Roman"/>
                <w:sz w:val="20"/>
                <w:szCs w:val="20"/>
              </w:rPr>
              <w:t>-страниц, включая их адаптацию и модификацию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952 000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45 900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147 900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100 300</w:t>
            </w:r>
          </w:p>
        </w:tc>
      </w:tr>
      <w:tr w:rsidR="00422D3F" w:rsidRPr="00AC6323" w:rsidTr="00052E46">
        <w:trPr>
          <w:trHeight w:val="73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27 000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59 000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357 000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158 100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124 100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83 300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210 000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93 000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73 000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49 000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Животноводство, услуги в области животноводства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51 000</w:t>
            </w:r>
          </w:p>
        </w:tc>
      </w:tr>
      <w:tr w:rsidR="00422D3F" w:rsidRPr="00AC6323" w:rsidTr="00052E46">
        <w:trPr>
          <w:trHeight w:val="53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3F" w:rsidRPr="005020BB" w:rsidRDefault="00422D3F" w:rsidP="005473E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76769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F" w:rsidRPr="005020BB" w:rsidRDefault="00422D3F" w:rsidP="00422D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0BB">
              <w:rPr>
                <w:rFonts w:cs="Times New Roman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257006">
              <w:rPr>
                <w:rFonts w:cs="Times New Roman"/>
                <w:sz w:val="20"/>
                <w:szCs w:val="20"/>
              </w:rPr>
              <w:t>Деятельность стоянок для транспортных средств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257006">
              <w:rPr>
                <w:rFonts w:cs="Times New Roman"/>
                <w:sz w:val="20"/>
                <w:szCs w:val="20"/>
              </w:rPr>
              <w:t>на 1 квадратный метр площади стоянки для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700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831479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4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по уходу за домашними животными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и ремонт бондарной посуды и гончарных изделий по индивидуальному заказу населения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валяной обуви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изготовлению сельскохозяйственного инвентаря </w:t>
            </w: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материала заказчика по индивидуальному заказу населения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lastRenderedPageBreak/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и ремонт деревянных лодок по индивидуальному заказу населения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игрушек и подобных им изделий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и туристического оборудования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по вспашке огородов по индивидуальному заказу населения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по распиловке дров по индивидуальному заказу населения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Сборка и ремонт очков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257006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Переплетные, брошюровочные, окантовочные, картонажные работы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411ED9" w:rsidRPr="005020BB" w:rsidTr="00052E46">
        <w:trPr>
          <w:trHeight w:val="5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473EC" w:rsidRDefault="00411ED9" w:rsidP="00411ED9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ремонту сифонов и </w:t>
            </w:r>
            <w:proofErr w:type="spellStart"/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автосифонов</w:t>
            </w:r>
            <w:proofErr w:type="spellEnd"/>
            <w:r w:rsidRPr="005473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 том числе зарядка газовых баллончиков для сифонов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5020BB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без привлечения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411ED9" w:rsidRPr="00DC6BC7" w:rsidTr="00052E46">
        <w:trPr>
          <w:trHeight w:val="53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5020BB" w:rsidRDefault="00411ED9" w:rsidP="00411E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D9" w:rsidRPr="00DC6BC7" w:rsidRDefault="00411ED9" w:rsidP="00411ED9">
            <w:pPr>
              <w:jc w:val="left"/>
              <w:rPr>
                <w:rFonts w:cs="Times New Roman"/>
                <w:sz w:val="20"/>
                <w:szCs w:val="20"/>
              </w:rPr>
            </w:pPr>
            <w:r w:rsidRPr="005020BB">
              <w:rPr>
                <w:rFonts w:cs="Times New Roman"/>
                <w:sz w:val="20"/>
                <w:szCs w:val="20"/>
              </w:rPr>
              <w:t>на единицу средней численности наемных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D9" w:rsidRDefault="00411ED9" w:rsidP="00411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</w:tr>
    </w:tbl>
    <w:p w:rsidR="005473EC" w:rsidRPr="005473EC" w:rsidRDefault="005473EC" w:rsidP="002F133B">
      <w:pPr>
        <w:jc w:val="center"/>
        <w:rPr>
          <w:rFonts w:cs="Times New Roman"/>
          <w:sz w:val="24"/>
          <w:szCs w:val="24"/>
        </w:rPr>
      </w:pPr>
    </w:p>
    <w:p w:rsidR="002F133B" w:rsidRPr="00AC6323" w:rsidRDefault="002F133B" w:rsidP="002F133B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____________________</w:t>
      </w:r>
    </w:p>
    <w:sectPr w:rsidR="002F133B" w:rsidRPr="00AC6323" w:rsidSect="00C97F47">
      <w:headerReference w:type="default" r:id="rId6"/>
      <w:pgSz w:w="16838" w:h="11906" w:orient="landscape"/>
      <w:pgMar w:top="1135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D7" w:rsidRDefault="00C12BD7" w:rsidP="00D227FF">
      <w:r>
        <w:separator/>
      </w:r>
    </w:p>
  </w:endnote>
  <w:endnote w:type="continuationSeparator" w:id="0">
    <w:p w:rsidR="00C12BD7" w:rsidRDefault="00C12BD7" w:rsidP="00D2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D7" w:rsidRDefault="00C12BD7" w:rsidP="00D227FF">
      <w:r>
        <w:separator/>
      </w:r>
    </w:p>
  </w:footnote>
  <w:footnote w:type="continuationSeparator" w:id="0">
    <w:p w:rsidR="00C12BD7" w:rsidRDefault="00C12BD7" w:rsidP="00D2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7003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039B" w:rsidRPr="00B320D6" w:rsidRDefault="0029039B">
        <w:pPr>
          <w:pStyle w:val="a5"/>
          <w:jc w:val="center"/>
          <w:rPr>
            <w:sz w:val="20"/>
            <w:szCs w:val="20"/>
          </w:rPr>
        </w:pPr>
        <w:r w:rsidRPr="00B320D6">
          <w:rPr>
            <w:sz w:val="20"/>
            <w:szCs w:val="20"/>
          </w:rPr>
          <w:fldChar w:fldCharType="begin"/>
        </w:r>
        <w:r w:rsidRPr="00B320D6">
          <w:rPr>
            <w:sz w:val="20"/>
            <w:szCs w:val="20"/>
          </w:rPr>
          <w:instrText>PAGE   \* MERGEFORMAT</w:instrText>
        </w:r>
        <w:r w:rsidRPr="00B320D6">
          <w:rPr>
            <w:sz w:val="20"/>
            <w:szCs w:val="20"/>
          </w:rPr>
          <w:fldChar w:fldCharType="separate"/>
        </w:r>
        <w:r w:rsidR="00361292">
          <w:rPr>
            <w:noProof/>
            <w:sz w:val="20"/>
            <w:szCs w:val="20"/>
          </w:rPr>
          <w:t>12</w:t>
        </w:r>
        <w:r w:rsidRPr="00B320D6">
          <w:rPr>
            <w:sz w:val="20"/>
            <w:szCs w:val="20"/>
          </w:rPr>
          <w:fldChar w:fldCharType="end"/>
        </w:r>
      </w:p>
    </w:sdtContent>
  </w:sdt>
  <w:p w:rsidR="0029039B" w:rsidRPr="00B320D6" w:rsidRDefault="0029039B">
    <w:pPr>
      <w:pStyle w:val="a5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74"/>
    <w:rsid w:val="00052E46"/>
    <w:rsid w:val="000B1372"/>
    <w:rsid w:val="000C24BA"/>
    <w:rsid w:val="00116574"/>
    <w:rsid w:val="00211337"/>
    <w:rsid w:val="00257006"/>
    <w:rsid w:val="0029039B"/>
    <w:rsid w:val="002F133B"/>
    <w:rsid w:val="00361292"/>
    <w:rsid w:val="003E4F32"/>
    <w:rsid w:val="00401CF7"/>
    <w:rsid w:val="00411ED9"/>
    <w:rsid w:val="00422D3F"/>
    <w:rsid w:val="00431E0D"/>
    <w:rsid w:val="00473455"/>
    <w:rsid w:val="0049194B"/>
    <w:rsid w:val="004D1E1C"/>
    <w:rsid w:val="005020BB"/>
    <w:rsid w:val="005473EC"/>
    <w:rsid w:val="006E7E81"/>
    <w:rsid w:val="007037B3"/>
    <w:rsid w:val="0071182C"/>
    <w:rsid w:val="00767693"/>
    <w:rsid w:val="00831479"/>
    <w:rsid w:val="00853D9C"/>
    <w:rsid w:val="0096049D"/>
    <w:rsid w:val="009A3820"/>
    <w:rsid w:val="00AB0A7D"/>
    <w:rsid w:val="00AB34B7"/>
    <w:rsid w:val="00AC6323"/>
    <w:rsid w:val="00B052B9"/>
    <w:rsid w:val="00B320D6"/>
    <w:rsid w:val="00BB5A7B"/>
    <w:rsid w:val="00C12BD7"/>
    <w:rsid w:val="00C97F47"/>
    <w:rsid w:val="00D227FF"/>
    <w:rsid w:val="00D46543"/>
    <w:rsid w:val="00D62C8E"/>
    <w:rsid w:val="00D9795C"/>
    <w:rsid w:val="00DB4CDD"/>
    <w:rsid w:val="00DC6BC7"/>
    <w:rsid w:val="00DD747F"/>
    <w:rsid w:val="00E474AD"/>
    <w:rsid w:val="00E82DBA"/>
    <w:rsid w:val="00E95F80"/>
    <w:rsid w:val="00F224BA"/>
    <w:rsid w:val="00F67E45"/>
    <w:rsid w:val="00F713FA"/>
    <w:rsid w:val="00FA1F75"/>
    <w:rsid w:val="00F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5063B-21C2-4D1B-998C-331CE40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6323"/>
  </w:style>
  <w:style w:type="character" w:styleId="a3">
    <w:name w:val="Hyperlink"/>
    <w:basedOn w:val="a0"/>
    <w:uiPriority w:val="99"/>
    <w:semiHidden/>
    <w:unhideWhenUsed/>
    <w:rsid w:val="00AC63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C6323"/>
    <w:rPr>
      <w:color w:val="954F72"/>
      <w:u w:val="single"/>
    </w:rPr>
  </w:style>
  <w:style w:type="paragraph" w:customStyle="1" w:styleId="xl65">
    <w:name w:val="xl65"/>
    <w:basedOn w:val="a"/>
    <w:rsid w:val="00AC6323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C6323"/>
    <w:pPr>
      <w:pBdr>
        <w:top w:val="single" w:sz="8" w:space="0" w:color="auto"/>
        <w:left w:val="single" w:sz="8" w:space="0" w:color="auto"/>
        <w:bottom w:val="single" w:sz="4" w:space="0" w:color="BFBFBF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C6323"/>
    <w:pPr>
      <w:pBdr>
        <w:top w:val="single" w:sz="8" w:space="0" w:color="auto"/>
        <w:left w:val="single" w:sz="8" w:space="0" w:color="auto"/>
        <w:bottom w:val="single" w:sz="4" w:space="0" w:color="BFBFB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C6323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C6323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C63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C63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C6323"/>
    <w:pPr>
      <w:pBdr>
        <w:top w:val="single" w:sz="4" w:space="0" w:color="BFBFBF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AC63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AC63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AC63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AC6323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C63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AC63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AC63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AC63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AC63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AC63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AC63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AC63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AC63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AC6323"/>
    <w:pPr>
      <w:pBdr>
        <w:top w:val="single" w:sz="8" w:space="0" w:color="auto"/>
        <w:left w:val="single" w:sz="4" w:space="0" w:color="BFBFBF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AC632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2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7FF"/>
  </w:style>
  <w:style w:type="paragraph" w:styleId="a7">
    <w:name w:val="footer"/>
    <w:basedOn w:val="a"/>
    <w:link w:val="a8"/>
    <w:uiPriority w:val="99"/>
    <w:unhideWhenUsed/>
    <w:rsid w:val="00D22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FF"/>
  </w:style>
  <w:style w:type="paragraph" w:styleId="a9">
    <w:name w:val="Balloon Text"/>
    <w:basedOn w:val="a"/>
    <w:link w:val="aa"/>
    <w:uiPriority w:val="99"/>
    <w:semiHidden/>
    <w:unhideWhenUsed/>
    <w:rsid w:val="007118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Александрович</dc:creator>
  <cp:keywords/>
  <dc:description/>
  <cp:lastModifiedBy>Литвинов Денис Григорьевич</cp:lastModifiedBy>
  <cp:revision>5</cp:revision>
  <cp:lastPrinted>2019-11-07T08:11:00Z</cp:lastPrinted>
  <dcterms:created xsi:type="dcterms:W3CDTF">2020-12-28T04:21:00Z</dcterms:created>
  <dcterms:modified xsi:type="dcterms:W3CDTF">2020-12-30T04:42:00Z</dcterms:modified>
</cp:coreProperties>
</file>